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40E49" w14:textId="77777777" w:rsidR="001F050E" w:rsidRDefault="00000000">
      <w:pPr>
        <w:pStyle w:val="Titel"/>
      </w:pPr>
      <w:r>
        <w:rPr>
          <w:rFonts w:ascii="Aptos" w:hAnsi="Aptos"/>
        </w:rPr>
        <w:t>Musterschreiben: AGG-Ansprüche im Beamtenverhältnis anmelden</w:t>
      </w:r>
    </w:p>
    <w:p w14:paraId="6844CEE6" w14:textId="77777777" w:rsidR="001F050E" w:rsidRDefault="00000000">
      <w:pPr>
        <w:spacing w:after="200"/>
        <w:ind w:left="259" w:right="259"/>
      </w:pPr>
      <w:r>
        <w:rPr>
          <w:b/>
          <w:i/>
          <w:color w:val="505050"/>
        </w:rPr>
        <w:t>Verwendung:</w:t>
      </w:r>
      <w:r>
        <w:rPr>
          <w:i/>
          <w:color w:val="505050"/>
        </w:rPr>
        <w:t xml:space="preserve"> Dieses Muster lässt sich für Benachteiligungen bei einer Bewerbung oder einem beruflichen Aufstieg, während eines laufenden Beamtenverhältnisses sowie für beide Fallgruppen verwenden. Die eckigen Klammern sind auszufüllen oder zu löschen. Für jeden eigenständigen Vorgang sollten Sachverhalt und Frist gesondert geprüft und dargestellt werden. Das Muster ersetzt keine Prüfung des Einzelfalls.</w:t>
      </w:r>
    </w:p>
    <w:p w14:paraId="53D84DEF" w14:textId="77777777" w:rsidR="009E260F" w:rsidRDefault="009E260F" w:rsidP="009E260F">
      <w:pPr>
        <w:spacing w:after="60" w:line="360" w:lineRule="auto"/>
        <w:rPr>
          <w:sz w:val="22"/>
        </w:rPr>
      </w:pPr>
    </w:p>
    <w:p w14:paraId="2FF988B2" w14:textId="77777777" w:rsidR="009E260F" w:rsidRDefault="009E260F" w:rsidP="009E260F">
      <w:pPr>
        <w:spacing w:after="60" w:line="360" w:lineRule="auto"/>
        <w:rPr>
          <w:sz w:val="22"/>
        </w:rPr>
      </w:pPr>
    </w:p>
    <w:p w14:paraId="6A2C7E26" w14:textId="2C32B293" w:rsidR="001F050E" w:rsidRDefault="009E260F" w:rsidP="009E260F">
      <w:pPr>
        <w:spacing w:after="60" w:line="360" w:lineRule="auto"/>
        <w:rPr>
          <w:sz w:val="22"/>
        </w:rPr>
      </w:pPr>
      <w:r w:rsidRPr="009E260F">
        <w:rPr>
          <w:sz w:val="22"/>
        </w:rPr>
        <w:t>Absender</w:t>
      </w:r>
    </w:p>
    <w:tbl>
      <w:tblPr>
        <w:tblW w:w="9072" w:type="dxa"/>
        <w:tblInd w:w="113" w:type="dxa"/>
        <w:tblLayout w:type="fixed"/>
        <w:tblCellMar>
          <w:left w:w="70" w:type="dxa"/>
          <w:right w:w="70" w:type="dxa"/>
        </w:tblCellMar>
        <w:tblLook w:val="0000" w:firstRow="0" w:lastRow="0" w:firstColumn="0" w:lastColumn="0" w:noHBand="0" w:noVBand="0"/>
      </w:tblPr>
      <w:tblGrid>
        <w:gridCol w:w="1204"/>
        <w:gridCol w:w="7868"/>
      </w:tblGrid>
      <w:tr w:rsidR="00EF6254" w:rsidRPr="009971C9" w14:paraId="46964752" w14:textId="77777777" w:rsidTr="00547E0C">
        <w:tc>
          <w:tcPr>
            <w:tcW w:w="1204" w:type="dxa"/>
          </w:tcPr>
          <w:p w14:paraId="3C5ABB5B" w14:textId="77777777" w:rsidR="00EF6254" w:rsidRPr="009971C9" w:rsidRDefault="00EF6254" w:rsidP="00547E0C">
            <w:pPr>
              <w:rPr>
                <w:rFonts w:cs="Arial"/>
                <w:color w:val="4472C4"/>
                <w:szCs w:val="18"/>
              </w:rPr>
            </w:pPr>
          </w:p>
        </w:tc>
        <w:tc>
          <w:tcPr>
            <w:tcW w:w="7868" w:type="dxa"/>
          </w:tcPr>
          <w:p w14:paraId="7FD26C6B" w14:textId="77777777" w:rsidR="00EF6254" w:rsidRPr="009971C9" w:rsidRDefault="00EF6254" w:rsidP="00547E0C">
            <w:pPr>
              <w:rPr>
                <w:rFonts w:cs="Arial"/>
                <w:color w:val="4472C4"/>
                <w:szCs w:val="18"/>
                <w:u w:val="single"/>
              </w:rPr>
            </w:pPr>
            <w:r w:rsidRPr="009971C9">
              <w:rPr>
                <w:rFonts w:cs="Arial"/>
                <w:color w:val="4472C4"/>
                <w:szCs w:val="18"/>
                <w:u w:val="single"/>
              </w:rPr>
              <w:fldChar w:fldCharType="begin">
                <w:ffData>
                  <w:name w:val=""/>
                  <w:enabled/>
                  <w:calcOnExit w:val="0"/>
                  <w:textInput/>
                </w:ffData>
              </w:fldChar>
            </w:r>
            <w:r w:rsidRPr="009971C9">
              <w:rPr>
                <w:rFonts w:cs="Arial"/>
                <w:color w:val="4472C4"/>
                <w:szCs w:val="18"/>
                <w:u w:val="single"/>
              </w:rPr>
              <w:instrText xml:space="preserve">FORMTEXT </w:instrText>
            </w:r>
            <w:r w:rsidRPr="009971C9">
              <w:rPr>
                <w:rFonts w:cs="Arial"/>
                <w:color w:val="4472C4"/>
                <w:szCs w:val="18"/>
                <w:u w:val="single"/>
              </w:rPr>
            </w:r>
            <w:r w:rsidRPr="009971C9">
              <w:rPr>
                <w:rFonts w:cs="Arial"/>
                <w:color w:val="4472C4"/>
                <w:szCs w:val="18"/>
                <w:u w:val="single"/>
              </w:rPr>
              <w:fldChar w:fldCharType="separate"/>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color w:val="4472C4"/>
                <w:szCs w:val="18"/>
                <w:u w:val="single"/>
              </w:rPr>
              <w:fldChar w:fldCharType="end"/>
            </w:r>
            <w:r w:rsidRPr="009971C9">
              <w:rPr>
                <w:rFonts w:cs="Arial"/>
                <w:color w:val="4472C4"/>
                <w:szCs w:val="18"/>
                <w:u w:val="single"/>
              </w:rPr>
              <w:t xml:space="preserve"> </w:t>
            </w:r>
          </w:p>
        </w:tc>
      </w:tr>
      <w:tr w:rsidR="00EF6254" w:rsidRPr="009971C9" w14:paraId="40F43CF2" w14:textId="77777777" w:rsidTr="00547E0C">
        <w:tc>
          <w:tcPr>
            <w:tcW w:w="1204" w:type="dxa"/>
          </w:tcPr>
          <w:p w14:paraId="0E3AF7C6" w14:textId="77777777" w:rsidR="00EF6254" w:rsidRPr="009971C9" w:rsidRDefault="00EF6254" w:rsidP="00547E0C">
            <w:pPr>
              <w:rPr>
                <w:rFonts w:cs="Arial"/>
                <w:color w:val="4472C4"/>
                <w:szCs w:val="18"/>
              </w:rPr>
            </w:pPr>
          </w:p>
        </w:tc>
        <w:tc>
          <w:tcPr>
            <w:tcW w:w="7868" w:type="dxa"/>
          </w:tcPr>
          <w:p w14:paraId="07401863" w14:textId="77777777" w:rsidR="00EF6254" w:rsidRPr="009971C9" w:rsidRDefault="00EF6254" w:rsidP="00547E0C">
            <w:pPr>
              <w:rPr>
                <w:rFonts w:cs="Arial"/>
                <w:color w:val="4472C4"/>
                <w:szCs w:val="18"/>
                <w:u w:val="single"/>
              </w:rPr>
            </w:pPr>
            <w:r w:rsidRPr="009971C9">
              <w:rPr>
                <w:rFonts w:cs="Arial"/>
                <w:color w:val="4472C4"/>
                <w:szCs w:val="18"/>
                <w:u w:val="single"/>
              </w:rPr>
              <w:fldChar w:fldCharType="begin">
                <w:ffData>
                  <w:name w:val="Text2"/>
                  <w:enabled/>
                  <w:calcOnExit w:val="0"/>
                  <w:textInput/>
                </w:ffData>
              </w:fldChar>
            </w:r>
            <w:r w:rsidRPr="009971C9">
              <w:rPr>
                <w:rFonts w:cs="Arial"/>
                <w:color w:val="4472C4"/>
                <w:szCs w:val="18"/>
                <w:u w:val="single"/>
              </w:rPr>
              <w:instrText xml:space="preserve">FORMTEXT </w:instrText>
            </w:r>
            <w:r w:rsidRPr="009971C9">
              <w:rPr>
                <w:rFonts w:cs="Arial"/>
                <w:color w:val="4472C4"/>
                <w:szCs w:val="18"/>
                <w:u w:val="single"/>
              </w:rPr>
            </w:r>
            <w:r w:rsidRPr="009971C9">
              <w:rPr>
                <w:rFonts w:cs="Arial"/>
                <w:color w:val="4472C4"/>
                <w:szCs w:val="18"/>
                <w:u w:val="single"/>
              </w:rPr>
              <w:fldChar w:fldCharType="separate"/>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color w:val="4472C4"/>
                <w:szCs w:val="18"/>
                <w:u w:val="single"/>
              </w:rPr>
              <w:fldChar w:fldCharType="end"/>
            </w:r>
            <w:r w:rsidRPr="009971C9">
              <w:rPr>
                <w:rFonts w:cs="Arial"/>
                <w:color w:val="4472C4"/>
                <w:szCs w:val="18"/>
                <w:u w:val="single"/>
              </w:rPr>
              <w:t xml:space="preserve"> </w:t>
            </w:r>
          </w:p>
        </w:tc>
      </w:tr>
      <w:tr w:rsidR="00EF6254" w:rsidRPr="009971C9" w14:paraId="6452FEB7" w14:textId="77777777" w:rsidTr="00547E0C">
        <w:tc>
          <w:tcPr>
            <w:tcW w:w="1204" w:type="dxa"/>
          </w:tcPr>
          <w:p w14:paraId="74D2E57B" w14:textId="77777777" w:rsidR="00EF6254" w:rsidRPr="009971C9" w:rsidRDefault="00EF6254" w:rsidP="00547E0C">
            <w:pPr>
              <w:rPr>
                <w:rFonts w:cs="Arial"/>
                <w:color w:val="4472C4"/>
                <w:szCs w:val="18"/>
              </w:rPr>
            </w:pPr>
          </w:p>
        </w:tc>
        <w:tc>
          <w:tcPr>
            <w:tcW w:w="7868" w:type="dxa"/>
          </w:tcPr>
          <w:p w14:paraId="59BA8A28" w14:textId="77777777" w:rsidR="00EF6254" w:rsidRPr="009971C9" w:rsidRDefault="00EF6254" w:rsidP="00547E0C">
            <w:pPr>
              <w:rPr>
                <w:rFonts w:cs="Arial"/>
                <w:color w:val="4472C4"/>
                <w:szCs w:val="18"/>
                <w:u w:val="single"/>
              </w:rPr>
            </w:pPr>
            <w:r w:rsidRPr="009971C9">
              <w:rPr>
                <w:rFonts w:cs="Arial"/>
                <w:color w:val="4472C4"/>
                <w:szCs w:val="18"/>
                <w:u w:val="single"/>
              </w:rPr>
              <w:fldChar w:fldCharType="begin">
                <w:ffData>
                  <w:name w:val="Text2"/>
                  <w:enabled/>
                  <w:calcOnExit w:val="0"/>
                  <w:textInput/>
                </w:ffData>
              </w:fldChar>
            </w:r>
            <w:r w:rsidRPr="009971C9">
              <w:rPr>
                <w:rFonts w:cs="Arial"/>
                <w:color w:val="4472C4"/>
                <w:szCs w:val="18"/>
                <w:u w:val="single"/>
              </w:rPr>
              <w:instrText xml:space="preserve">FORMTEXT </w:instrText>
            </w:r>
            <w:r w:rsidRPr="009971C9">
              <w:rPr>
                <w:rFonts w:cs="Arial"/>
                <w:color w:val="4472C4"/>
                <w:szCs w:val="18"/>
                <w:u w:val="single"/>
              </w:rPr>
            </w:r>
            <w:r w:rsidRPr="009971C9">
              <w:rPr>
                <w:rFonts w:cs="Arial"/>
                <w:color w:val="4472C4"/>
                <w:szCs w:val="18"/>
                <w:u w:val="single"/>
              </w:rPr>
              <w:fldChar w:fldCharType="separate"/>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color w:val="4472C4"/>
                <w:szCs w:val="18"/>
                <w:u w:val="single"/>
              </w:rPr>
              <w:fldChar w:fldCharType="end"/>
            </w:r>
            <w:r w:rsidRPr="009971C9">
              <w:rPr>
                <w:rFonts w:cs="Arial"/>
                <w:color w:val="4472C4"/>
                <w:szCs w:val="18"/>
                <w:u w:val="single"/>
              </w:rPr>
              <w:t xml:space="preserve"> </w:t>
            </w:r>
          </w:p>
        </w:tc>
      </w:tr>
    </w:tbl>
    <w:p w14:paraId="0B3CF39E" w14:textId="77777777" w:rsidR="00EF6254" w:rsidRPr="009E260F" w:rsidRDefault="00EF6254" w:rsidP="009E260F">
      <w:pPr>
        <w:spacing w:after="60" w:line="360" w:lineRule="auto"/>
        <w:rPr>
          <w:sz w:val="22"/>
        </w:rPr>
      </w:pPr>
    </w:p>
    <w:p w14:paraId="47F078D5" w14:textId="77777777" w:rsidR="001F050E" w:rsidRDefault="00000000" w:rsidP="009E260F">
      <w:pPr>
        <w:spacing w:line="360" w:lineRule="auto"/>
        <w:rPr>
          <w:sz w:val="22"/>
        </w:rPr>
      </w:pPr>
      <w:r w:rsidRPr="009E260F">
        <w:rPr>
          <w:sz w:val="22"/>
        </w:rPr>
        <w:t xml:space="preserve">An  </w:t>
      </w:r>
    </w:p>
    <w:tbl>
      <w:tblPr>
        <w:tblW w:w="9072" w:type="dxa"/>
        <w:tblInd w:w="113" w:type="dxa"/>
        <w:tblLayout w:type="fixed"/>
        <w:tblCellMar>
          <w:left w:w="70" w:type="dxa"/>
          <w:right w:w="70" w:type="dxa"/>
        </w:tblCellMar>
        <w:tblLook w:val="0000" w:firstRow="0" w:lastRow="0" w:firstColumn="0" w:lastColumn="0" w:noHBand="0" w:noVBand="0"/>
      </w:tblPr>
      <w:tblGrid>
        <w:gridCol w:w="1204"/>
        <w:gridCol w:w="7868"/>
      </w:tblGrid>
      <w:tr w:rsidR="00EF6254" w:rsidRPr="009971C9" w14:paraId="5EF5A522" w14:textId="77777777" w:rsidTr="00547E0C">
        <w:tc>
          <w:tcPr>
            <w:tcW w:w="1204" w:type="dxa"/>
          </w:tcPr>
          <w:p w14:paraId="37A689A4" w14:textId="77777777" w:rsidR="00EF6254" w:rsidRPr="009971C9" w:rsidRDefault="00EF6254" w:rsidP="00547E0C">
            <w:pPr>
              <w:rPr>
                <w:rFonts w:cs="Arial"/>
                <w:color w:val="4472C4"/>
                <w:szCs w:val="18"/>
              </w:rPr>
            </w:pPr>
          </w:p>
        </w:tc>
        <w:tc>
          <w:tcPr>
            <w:tcW w:w="7868" w:type="dxa"/>
          </w:tcPr>
          <w:p w14:paraId="0AFB1F8A" w14:textId="77777777" w:rsidR="00EF6254" w:rsidRPr="009971C9" w:rsidRDefault="00EF6254" w:rsidP="00547E0C">
            <w:pPr>
              <w:rPr>
                <w:rFonts w:cs="Arial"/>
                <w:color w:val="4472C4"/>
                <w:szCs w:val="18"/>
                <w:u w:val="single"/>
              </w:rPr>
            </w:pPr>
            <w:r w:rsidRPr="009971C9">
              <w:rPr>
                <w:rFonts w:cs="Arial"/>
                <w:color w:val="4472C4"/>
                <w:szCs w:val="18"/>
                <w:u w:val="single"/>
              </w:rPr>
              <w:fldChar w:fldCharType="begin">
                <w:ffData>
                  <w:name w:val=""/>
                  <w:enabled/>
                  <w:calcOnExit w:val="0"/>
                  <w:textInput/>
                </w:ffData>
              </w:fldChar>
            </w:r>
            <w:r w:rsidRPr="009971C9">
              <w:rPr>
                <w:rFonts w:cs="Arial"/>
                <w:color w:val="4472C4"/>
                <w:szCs w:val="18"/>
                <w:u w:val="single"/>
              </w:rPr>
              <w:instrText xml:space="preserve">FORMTEXT </w:instrText>
            </w:r>
            <w:r w:rsidRPr="009971C9">
              <w:rPr>
                <w:rFonts w:cs="Arial"/>
                <w:color w:val="4472C4"/>
                <w:szCs w:val="18"/>
                <w:u w:val="single"/>
              </w:rPr>
            </w:r>
            <w:r w:rsidRPr="009971C9">
              <w:rPr>
                <w:rFonts w:cs="Arial"/>
                <w:color w:val="4472C4"/>
                <w:szCs w:val="18"/>
                <w:u w:val="single"/>
              </w:rPr>
              <w:fldChar w:fldCharType="separate"/>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color w:val="4472C4"/>
                <w:szCs w:val="18"/>
                <w:u w:val="single"/>
              </w:rPr>
              <w:fldChar w:fldCharType="end"/>
            </w:r>
            <w:r w:rsidRPr="009971C9">
              <w:rPr>
                <w:rFonts w:cs="Arial"/>
                <w:color w:val="4472C4"/>
                <w:szCs w:val="18"/>
                <w:u w:val="single"/>
              </w:rPr>
              <w:t xml:space="preserve"> </w:t>
            </w:r>
          </w:p>
        </w:tc>
      </w:tr>
      <w:tr w:rsidR="00EF6254" w:rsidRPr="009971C9" w14:paraId="2D3D8411" w14:textId="77777777" w:rsidTr="00547E0C">
        <w:tc>
          <w:tcPr>
            <w:tcW w:w="1204" w:type="dxa"/>
          </w:tcPr>
          <w:p w14:paraId="10CCE571" w14:textId="77777777" w:rsidR="00EF6254" w:rsidRPr="009971C9" w:rsidRDefault="00EF6254" w:rsidP="00547E0C">
            <w:pPr>
              <w:rPr>
                <w:rFonts w:cs="Arial"/>
                <w:color w:val="4472C4"/>
                <w:szCs w:val="18"/>
              </w:rPr>
            </w:pPr>
          </w:p>
        </w:tc>
        <w:tc>
          <w:tcPr>
            <w:tcW w:w="7868" w:type="dxa"/>
          </w:tcPr>
          <w:p w14:paraId="1F8ADC98" w14:textId="77777777" w:rsidR="00EF6254" w:rsidRPr="009971C9" w:rsidRDefault="00EF6254" w:rsidP="00547E0C">
            <w:pPr>
              <w:rPr>
                <w:rFonts w:cs="Arial"/>
                <w:color w:val="4472C4"/>
                <w:szCs w:val="18"/>
                <w:u w:val="single"/>
              </w:rPr>
            </w:pPr>
            <w:r w:rsidRPr="009971C9">
              <w:rPr>
                <w:rFonts w:cs="Arial"/>
                <w:color w:val="4472C4"/>
                <w:szCs w:val="18"/>
                <w:u w:val="single"/>
              </w:rPr>
              <w:fldChar w:fldCharType="begin">
                <w:ffData>
                  <w:name w:val="Text2"/>
                  <w:enabled/>
                  <w:calcOnExit w:val="0"/>
                  <w:textInput/>
                </w:ffData>
              </w:fldChar>
            </w:r>
            <w:r w:rsidRPr="009971C9">
              <w:rPr>
                <w:rFonts w:cs="Arial"/>
                <w:color w:val="4472C4"/>
                <w:szCs w:val="18"/>
                <w:u w:val="single"/>
              </w:rPr>
              <w:instrText xml:space="preserve">FORMTEXT </w:instrText>
            </w:r>
            <w:r w:rsidRPr="009971C9">
              <w:rPr>
                <w:rFonts w:cs="Arial"/>
                <w:color w:val="4472C4"/>
                <w:szCs w:val="18"/>
                <w:u w:val="single"/>
              </w:rPr>
            </w:r>
            <w:r w:rsidRPr="009971C9">
              <w:rPr>
                <w:rFonts w:cs="Arial"/>
                <w:color w:val="4472C4"/>
                <w:szCs w:val="18"/>
                <w:u w:val="single"/>
              </w:rPr>
              <w:fldChar w:fldCharType="separate"/>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color w:val="4472C4"/>
                <w:szCs w:val="18"/>
                <w:u w:val="single"/>
              </w:rPr>
              <w:fldChar w:fldCharType="end"/>
            </w:r>
            <w:r w:rsidRPr="009971C9">
              <w:rPr>
                <w:rFonts w:cs="Arial"/>
                <w:color w:val="4472C4"/>
                <w:szCs w:val="18"/>
                <w:u w:val="single"/>
              </w:rPr>
              <w:t xml:space="preserve"> </w:t>
            </w:r>
          </w:p>
        </w:tc>
      </w:tr>
      <w:tr w:rsidR="00EF6254" w:rsidRPr="009971C9" w14:paraId="3A2C1C90" w14:textId="77777777" w:rsidTr="00547E0C">
        <w:tc>
          <w:tcPr>
            <w:tcW w:w="1204" w:type="dxa"/>
          </w:tcPr>
          <w:p w14:paraId="2C0059A4" w14:textId="77777777" w:rsidR="00EF6254" w:rsidRPr="009971C9" w:rsidRDefault="00EF6254" w:rsidP="00547E0C">
            <w:pPr>
              <w:rPr>
                <w:rFonts w:cs="Arial"/>
                <w:color w:val="4472C4"/>
                <w:szCs w:val="18"/>
              </w:rPr>
            </w:pPr>
          </w:p>
        </w:tc>
        <w:tc>
          <w:tcPr>
            <w:tcW w:w="7868" w:type="dxa"/>
          </w:tcPr>
          <w:p w14:paraId="247BBDC6" w14:textId="77777777" w:rsidR="00EF6254" w:rsidRPr="009971C9" w:rsidRDefault="00EF6254" w:rsidP="00547E0C">
            <w:pPr>
              <w:rPr>
                <w:rFonts w:cs="Arial"/>
                <w:color w:val="4472C4"/>
                <w:szCs w:val="18"/>
                <w:u w:val="single"/>
              </w:rPr>
            </w:pPr>
            <w:r w:rsidRPr="009971C9">
              <w:rPr>
                <w:rFonts w:cs="Arial"/>
                <w:color w:val="4472C4"/>
                <w:szCs w:val="18"/>
                <w:u w:val="single"/>
              </w:rPr>
              <w:fldChar w:fldCharType="begin">
                <w:ffData>
                  <w:name w:val="Text2"/>
                  <w:enabled/>
                  <w:calcOnExit w:val="0"/>
                  <w:textInput/>
                </w:ffData>
              </w:fldChar>
            </w:r>
            <w:r w:rsidRPr="009971C9">
              <w:rPr>
                <w:rFonts w:cs="Arial"/>
                <w:color w:val="4472C4"/>
                <w:szCs w:val="18"/>
                <w:u w:val="single"/>
              </w:rPr>
              <w:instrText xml:space="preserve">FORMTEXT </w:instrText>
            </w:r>
            <w:r w:rsidRPr="009971C9">
              <w:rPr>
                <w:rFonts w:cs="Arial"/>
                <w:color w:val="4472C4"/>
                <w:szCs w:val="18"/>
                <w:u w:val="single"/>
              </w:rPr>
            </w:r>
            <w:r w:rsidRPr="009971C9">
              <w:rPr>
                <w:rFonts w:cs="Arial"/>
                <w:color w:val="4472C4"/>
                <w:szCs w:val="18"/>
                <w:u w:val="single"/>
              </w:rPr>
              <w:fldChar w:fldCharType="separate"/>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noProof/>
                <w:color w:val="4472C4"/>
                <w:szCs w:val="18"/>
                <w:u w:val="single"/>
              </w:rPr>
              <w:t> </w:t>
            </w:r>
            <w:r w:rsidRPr="009971C9">
              <w:rPr>
                <w:rFonts w:cs="Arial"/>
                <w:color w:val="4472C4"/>
                <w:szCs w:val="18"/>
                <w:u w:val="single"/>
              </w:rPr>
              <w:fldChar w:fldCharType="end"/>
            </w:r>
            <w:r w:rsidRPr="009971C9">
              <w:rPr>
                <w:rFonts w:cs="Arial"/>
                <w:color w:val="4472C4"/>
                <w:szCs w:val="18"/>
                <w:u w:val="single"/>
              </w:rPr>
              <w:t xml:space="preserve"> </w:t>
            </w:r>
          </w:p>
        </w:tc>
      </w:tr>
    </w:tbl>
    <w:p w14:paraId="6198A2B3" w14:textId="77777777" w:rsidR="00EF6254" w:rsidRPr="009E260F" w:rsidRDefault="00EF6254" w:rsidP="009E260F">
      <w:pPr>
        <w:spacing w:line="360" w:lineRule="auto"/>
        <w:rPr>
          <w:sz w:val="22"/>
        </w:rPr>
      </w:pPr>
    </w:p>
    <w:p w14:paraId="6F5854F9" w14:textId="12FDDF98" w:rsidR="001F050E" w:rsidRPr="009E260F" w:rsidRDefault="00000000" w:rsidP="009E260F">
      <w:pPr>
        <w:spacing w:after="60" w:line="360" w:lineRule="auto"/>
        <w:rPr>
          <w:sz w:val="22"/>
        </w:rPr>
      </w:pPr>
      <w:r w:rsidRPr="009E260F">
        <w:rPr>
          <w:sz w:val="22"/>
        </w:rPr>
        <w:t xml:space="preserve">Dienstherr </w:t>
      </w:r>
    </w:p>
    <w:p w14:paraId="16185764" w14:textId="15E808B9" w:rsidR="001F050E" w:rsidRPr="009E260F" w:rsidRDefault="009E260F" w:rsidP="009E260F">
      <w:pPr>
        <w:spacing w:after="60" w:line="360" w:lineRule="auto"/>
        <w:jc w:val="right"/>
        <w:rPr>
          <w:sz w:val="22"/>
        </w:rPr>
      </w:pPr>
      <w:r w:rsidRPr="009E260F">
        <w:rPr>
          <w:sz w:val="22"/>
        </w:rPr>
        <w:t>Ort, Datum</w:t>
      </w:r>
    </w:p>
    <w:p w14:paraId="3E826F1A" w14:textId="77777777" w:rsidR="009E260F" w:rsidRDefault="009E260F" w:rsidP="009E260F">
      <w:pPr>
        <w:pStyle w:val="berschrift1"/>
        <w:spacing w:line="360" w:lineRule="auto"/>
        <w:rPr>
          <w:rFonts w:ascii="Aptos" w:hAnsi="Aptos"/>
          <w:sz w:val="22"/>
          <w:szCs w:val="22"/>
        </w:rPr>
      </w:pPr>
    </w:p>
    <w:p w14:paraId="1A7C5361" w14:textId="77777777" w:rsidR="009E260F" w:rsidRDefault="009E260F" w:rsidP="009E260F">
      <w:pPr>
        <w:pStyle w:val="berschrift1"/>
        <w:spacing w:line="360" w:lineRule="auto"/>
        <w:rPr>
          <w:rFonts w:ascii="Aptos" w:hAnsi="Aptos"/>
          <w:sz w:val="22"/>
          <w:szCs w:val="22"/>
        </w:rPr>
      </w:pPr>
    </w:p>
    <w:p w14:paraId="3EDD66D4" w14:textId="2E977852" w:rsidR="001F050E" w:rsidRDefault="00000000" w:rsidP="009E260F">
      <w:pPr>
        <w:pStyle w:val="berschrift1"/>
        <w:spacing w:line="360" w:lineRule="auto"/>
        <w:rPr>
          <w:rFonts w:ascii="Aptos" w:hAnsi="Aptos"/>
          <w:sz w:val="22"/>
          <w:szCs w:val="22"/>
        </w:rPr>
      </w:pPr>
      <w:r w:rsidRPr="009E260F">
        <w:rPr>
          <w:rFonts w:ascii="Aptos" w:hAnsi="Aptos"/>
          <w:sz w:val="22"/>
          <w:szCs w:val="22"/>
        </w:rPr>
        <w:t>Fristwahrende Geltendmachung von Ansprüchen nach § 15 Abs. 1 und Abs. 2 AGG [und Beschwerde nach § 13 AGG]</w:t>
      </w:r>
    </w:p>
    <w:p w14:paraId="76CCBCEA" w14:textId="77777777" w:rsidR="009E260F" w:rsidRPr="009E260F" w:rsidRDefault="009E260F" w:rsidP="009E260F"/>
    <w:p w14:paraId="4EBEA224" w14:textId="77777777" w:rsidR="001F050E" w:rsidRPr="009E260F" w:rsidRDefault="00000000" w:rsidP="009E260F">
      <w:pPr>
        <w:spacing w:line="360" w:lineRule="auto"/>
        <w:rPr>
          <w:color w:val="auto"/>
          <w:sz w:val="22"/>
        </w:rPr>
      </w:pPr>
      <w:r w:rsidRPr="009E260F">
        <w:rPr>
          <w:color w:val="auto"/>
          <w:sz w:val="22"/>
        </w:rPr>
        <w:t>Sehr geehrte Damen und Herren,</w:t>
      </w:r>
    </w:p>
    <w:p w14:paraId="025F11BA" w14:textId="77777777" w:rsidR="001F050E" w:rsidRPr="009E260F" w:rsidRDefault="00000000" w:rsidP="009E260F">
      <w:pPr>
        <w:spacing w:line="360" w:lineRule="auto"/>
        <w:rPr>
          <w:color w:val="auto"/>
          <w:sz w:val="22"/>
        </w:rPr>
      </w:pPr>
      <w:r w:rsidRPr="009E260F">
        <w:rPr>
          <w:color w:val="auto"/>
          <w:sz w:val="22"/>
        </w:rPr>
        <w:t>hiermit mache ich wegen der nachstehend bezeichneten Benachteiligung Ansprüche nach § 15 Abs. 1 und § 15 Abs. 2 AGG in Verbindung mit §§ 1, 3, 7, 22 und 24 AGG geltend.</w:t>
      </w:r>
    </w:p>
    <w:p w14:paraId="1437CD76" w14:textId="77777777" w:rsidR="001F050E" w:rsidRPr="009E260F" w:rsidRDefault="00000000" w:rsidP="009E260F">
      <w:pPr>
        <w:spacing w:line="360" w:lineRule="auto"/>
        <w:rPr>
          <w:color w:val="auto"/>
          <w:sz w:val="22"/>
        </w:rPr>
      </w:pPr>
      <w:r w:rsidRPr="009E260F">
        <w:rPr>
          <w:b/>
          <w:color w:val="auto"/>
          <w:sz w:val="22"/>
        </w:rPr>
        <w:t>Art des Vorgangs (bitte ankreuzen):</w:t>
      </w:r>
    </w:p>
    <w:p w14:paraId="3BD1E6E3" w14:textId="2C40A823" w:rsidR="001F050E" w:rsidRDefault="00EF6254" w:rsidP="009E260F">
      <w:pPr>
        <w:spacing w:line="360" w:lineRule="auto"/>
        <w:ind w:left="259" w:hanging="259"/>
        <w:rPr>
          <w:color w:val="auto"/>
          <w:sz w:val="22"/>
        </w:rPr>
      </w:pPr>
      <w:r>
        <w:rPr>
          <w:rFonts w:ascii="Arial" w:hAnsi="Arial" w:cs="Arial"/>
          <w:sz w:val="22"/>
        </w:rPr>
        <w:fldChar w:fldCharType="begin">
          <w:ffData>
            <w:name w:val="Kontrollkästchen3"/>
            <w:enabled/>
            <w:calcOnExit w:val="0"/>
            <w:checkBox>
              <w:sizeAuto/>
              <w:default w:val="0"/>
            </w:checkBox>
          </w:ffData>
        </w:fldChar>
      </w:r>
      <w:bookmarkStart w:id="0" w:name="Kontrollkästchen3"/>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0"/>
      <w:r w:rsidR="00000000" w:rsidRPr="009E260F">
        <w:rPr>
          <w:color w:val="auto"/>
          <w:sz w:val="22"/>
        </w:rPr>
        <w:t xml:space="preserve">  Bewerbung / Einstellung</w:t>
      </w:r>
    </w:p>
    <w:p w14:paraId="629DCD41" w14:textId="77777777" w:rsidR="009E260F" w:rsidRDefault="009E260F" w:rsidP="009E260F">
      <w:pPr>
        <w:spacing w:line="360" w:lineRule="auto"/>
        <w:rPr>
          <w:color w:val="auto"/>
          <w:sz w:val="22"/>
        </w:rPr>
      </w:pPr>
      <w:r w:rsidRPr="009E260F">
        <w:rPr>
          <w:color w:val="auto"/>
          <w:sz w:val="22"/>
        </w:rPr>
        <w:t xml:space="preserve">Ich stehe seit [Datum] als [Statusamt / Funktion, Besoldungsgruppe] bei [Dienststelle / Dienstherr] in einem Beamtenverhältnis [auf Widerruf / Probe / Lebenszeit / Zeit]. [Bei Bewerbung oder Aufstieg: Ich </w:t>
      </w:r>
      <w:r w:rsidRPr="009E260F">
        <w:rPr>
          <w:color w:val="auto"/>
          <w:sz w:val="22"/>
        </w:rPr>
        <w:lastRenderedPageBreak/>
        <w:t>habe mich am [Datum] auf [Stelle / Amt / Beförderung / Kennziffer] beworben bzw. wurde für diese Auswahl berücksichtigt.]</w:t>
      </w:r>
    </w:p>
    <w:p w14:paraId="77583E20" w14:textId="77777777" w:rsidR="009E260F" w:rsidRPr="009E260F" w:rsidRDefault="009E260F" w:rsidP="009E260F">
      <w:pPr>
        <w:spacing w:after="60" w:line="360" w:lineRule="auto"/>
        <w:rPr>
          <w:color w:val="auto"/>
          <w:sz w:val="22"/>
        </w:rPr>
      </w:pPr>
      <w:r w:rsidRPr="009E260F">
        <w:rPr>
          <w:color w:val="auto"/>
          <w:sz w:val="22"/>
        </w:rPr>
        <w:t>[Bei einer Bewerbung/Auswahl: Mit Schreiben / E-Mail / mündlicher Mitteilung vom [Datum], mir zugegangen am [Datum], wurde mir mitgeteilt, dass [Ablehnung, Nichtberücksichtigung, Ausschluss aus einer Stufe oder Besetzung mit einer anderen Person].]</w:t>
      </w:r>
    </w:p>
    <w:p w14:paraId="49846660" w14:textId="77777777" w:rsidR="009E260F" w:rsidRPr="009E260F" w:rsidRDefault="009E260F" w:rsidP="009E260F">
      <w:pPr>
        <w:spacing w:line="360" w:lineRule="auto"/>
        <w:rPr>
          <w:color w:val="auto"/>
          <w:sz w:val="22"/>
        </w:rPr>
      </w:pPr>
    </w:p>
    <w:p w14:paraId="7E9353B9" w14:textId="0F58F5A1" w:rsidR="001F050E" w:rsidRDefault="00EF6254" w:rsidP="009E260F">
      <w:pPr>
        <w:spacing w:line="360" w:lineRule="auto"/>
        <w:ind w:left="259" w:hanging="259"/>
        <w:rPr>
          <w:color w:val="auto"/>
          <w:sz w:val="22"/>
        </w:rPr>
      </w:pPr>
      <w:r>
        <w:rPr>
          <w:rFonts w:ascii="Arial" w:hAnsi="Arial" w:cs="Arial"/>
          <w:sz w:val="22"/>
        </w:rPr>
        <w:fldChar w:fldCharType="begin">
          <w:ffData>
            <w:name w:val=""/>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r w:rsidR="00000000" w:rsidRPr="009E260F">
        <w:rPr>
          <w:color w:val="auto"/>
          <w:sz w:val="22"/>
        </w:rPr>
        <w:t xml:space="preserve">  beruflicher Aufstieg / Beförderung</w:t>
      </w:r>
    </w:p>
    <w:p w14:paraId="097959DB" w14:textId="15BB448C" w:rsidR="006E2A2A" w:rsidRPr="009E260F" w:rsidRDefault="006E2A2A" w:rsidP="009E260F">
      <w:pPr>
        <w:spacing w:line="360" w:lineRule="auto"/>
        <w:ind w:left="259" w:hanging="259"/>
        <w:rPr>
          <w:color w:val="auto"/>
          <w:sz w:val="22"/>
        </w:rPr>
      </w:pPr>
      <w:r>
        <w:rPr>
          <w:color w:val="auto"/>
          <w:sz w:val="22"/>
        </w:rPr>
        <w:t>…</w:t>
      </w:r>
    </w:p>
    <w:p w14:paraId="74FFE86C" w14:textId="0E61D385" w:rsidR="001F050E" w:rsidRDefault="00EF6254" w:rsidP="009E260F">
      <w:pPr>
        <w:spacing w:line="360" w:lineRule="auto"/>
        <w:ind w:left="259" w:hanging="259"/>
        <w:rPr>
          <w:color w:val="auto"/>
          <w:sz w:val="22"/>
        </w:rPr>
      </w:pPr>
      <w:r>
        <w:rPr>
          <w:rFonts w:ascii="Arial" w:hAnsi="Arial" w:cs="Arial"/>
          <w:sz w:val="22"/>
        </w:rPr>
        <w:fldChar w:fldCharType="begin">
          <w:ffData>
            <w:name w:val=""/>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r w:rsidR="00000000" w:rsidRPr="009E260F">
        <w:rPr>
          <w:color w:val="auto"/>
          <w:sz w:val="22"/>
        </w:rPr>
        <w:t xml:space="preserve">  Maßnahme oder Behandlung während meines laufenden Beamtenverhältnisses</w:t>
      </w:r>
    </w:p>
    <w:p w14:paraId="49217BA7" w14:textId="77777777" w:rsidR="009E260F" w:rsidRPr="009E260F" w:rsidRDefault="009E260F" w:rsidP="009E260F">
      <w:pPr>
        <w:spacing w:line="360" w:lineRule="auto"/>
        <w:rPr>
          <w:color w:val="auto"/>
          <w:sz w:val="22"/>
        </w:rPr>
      </w:pPr>
      <w:r w:rsidRPr="009E260F">
        <w:rPr>
          <w:color w:val="auto"/>
          <w:sz w:val="22"/>
        </w:rPr>
        <w:t>Der beanstandete Vorgang ereignete sich am [Datum] / im Zeitraum von [Datum] bis [Datum]. Beteiligt waren [Personen und jeweilige Funktion, soweit bekannt]. Die konkrete Maßnahme, Entscheidung oder Unterlassung war: [genaue Beschreibung]. Davon habe ich am [Datum] erfahren.</w:t>
      </w:r>
    </w:p>
    <w:p w14:paraId="4857EA61" w14:textId="77777777" w:rsidR="009E260F" w:rsidRPr="009E260F" w:rsidRDefault="009E260F" w:rsidP="009E260F">
      <w:pPr>
        <w:spacing w:after="60" w:line="360" w:lineRule="auto"/>
        <w:rPr>
          <w:color w:val="auto"/>
          <w:sz w:val="22"/>
        </w:rPr>
      </w:pPr>
      <w:r w:rsidRPr="009E260F">
        <w:rPr>
          <w:color w:val="auto"/>
          <w:sz w:val="22"/>
        </w:rPr>
        <w:t>[Bei einer Maßnahme im laufenden Dienst: Die Maßnahme betraf insbesondere [Aufgabenverteilung / Beurteilung / Beförderungsentscheidung / Fortbildung / Arbeitszeit oder Dienstplanung / Besoldung oder sonstige Leistung / Umsetzung oder Versetzung / Umgang am Arbeitsplatz / andere Beschäftigungsbedingung]. Sie wirkte sich für mich wie folgt aus: [konkrete Folgen].]</w:t>
      </w:r>
    </w:p>
    <w:p w14:paraId="731A05A8" w14:textId="77777777" w:rsidR="009E260F" w:rsidRPr="009E260F" w:rsidRDefault="009E260F" w:rsidP="009E260F">
      <w:pPr>
        <w:spacing w:line="360" w:lineRule="auto"/>
        <w:ind w:left="259" w:hanging="259"/>
        <w:rPr>
          <w:color w:val="auto"/>
          <w:sz w:val="22"/>
        </w:rPr>
      </w:pPr>
    </w:p>
    <w:p w14:paraId="18848022" w14:textId="02C1E3FD" w:rsidR="001F050E" w:rsidRDefault="00EF6254" w:rsidP="009E260F">
      <w:pPr>
        <w:spacing w:line="360" w:lineRule="auto"/>
        <w:ind w:left="259" w:hanging="259"/>
        <w:rPr>
          <w:color w:val="auto"/>
          <w:sz w:val="22"/>
        </w:rPr>
      </w:pPr>
      <w:r>
        <w:rPr>
          <w:rFonts w:ascii="Arial" w:hAnsi="Arial" w:cs="Arial"/>
          <w:sz w:val="22"/>
        </w:rPr>
        <w:fldChar w:fldCharType="begin">
          <w:ffData>
            <w:name w:val=""/>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r>
        <w:rPr>
          <w:rFonts w:ascii="Arial" w:hAnsi="Arial" w:cs="Arial"/>
          <w:sz w:val="22"/>
        </w:rPr>
        <w:t xml:space="preserve"> </w:t>
      </w:r>
      <w:r w:rsidR="00000000" w:rsidRPr="009E260F">
        <w:rPr>
          <w:color w:val="auto"/>
          <w:sz w:val="22"/>
        </w:rPr>
        <w:t>mehrere der vorgenannten Vorgänge (jeden Vorgang bitte einzeln aufführen)</w:t>
      </w:r>
    </w:p>
    <w:p w14:paraId="4714710C" w14:textId="77777777" w:rsidR="009E260F" w:rsidRPr="009E260F" w:rsidRDefault="009E260F" w:rsidP="009E260F">
      <w:pPr>
        <w:spacing w:line="360" w:lineRule="auto"/>
        <w:ind w:left="259" w:hanging="259"/>
        <w:rPr>
          <w:color w:val="auto"/>
          <w:sz w:val="22"/>
        </w:rPr>
      </w:pPr>
    </w:p>
    <w:p w14:paraId="2E34466F" w14:textId="77777777" w:rsidR="001F050E" w:rsidRPr="009E260F" w:rsidRDefault="00000000" w:rsidP="009E260F">
      <w:pPr>
        <w:pStyle w:val="berschrift2"/>
        <w:spacing w:line="360" w:lineRule="auto"/>
        <w:rPr>
          <w:color w:val="auto"/>
          <w:sz w:val="22"/>
          <w:szCs w:val="22"/>
        </w:rPr>
      </w:pPr>
      <w:r w:rsidRPr="009E260F">
        <w:rPr>
          <w:rFonts w:ascii="Aptos" w:hAnsi="Aptos"/>
          <w:color w:val="auto"/>
          <w:sz w:val="22"/>
          <w:szCs w:val="22"/>
        </w:rPr>
        <w:t>1. Betroffene Person und Vorgang</w:t>
      </w:r>
    </w:p>
    <w:p w14:paraId="0CCB0703" w14:textId="77777777" w:rsidR="001F050E" w:rsidRPr="009E260F" w:rsidRDefault="00000000" w:rsidP="009E260F">
      <w:pPr>
        <w:keepNext/>
        <w:spacing w:line="360" w:lineRule="auto"/>
        <w:rPr>
          <w:color w:val="auto"/>
          <w:sz w:val="22"/>
        </w:rPr>
      </w:pPr>
      <w:r w:rsidRPr="009E260F">
        <w:rPr>
          <w:b/>
          <w:color w:val="auto"/>
          <w:sz w:val="22"/>
        </w:rPr>
        <w:t>Falls mehrere Vorgänge geltend gemacht werden: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547"/>
        <w:gridCol w:w="1512"/>
        <w:gridCol w:w="3528"/>
        <w:gridCol w:w="1512"/>
        <w:gridCol w:w="2232"/>
      </w:tblGrid>
      <w:tr w:rsidR="001F050E" w:rsidRPr="009E260F" w14:paraId="5D046626" w14:textId="77777777">
        <w:trPr>
          <w:tblHeader/>
          <w:jc w:val="center"/>
        </w:trPr>
        <w:tc>
          <w:tcPr>
            <w:tcW w:w="547" w:type="dxa"/>
            <w:shd w:val="clear" w:color="auto" w:fill="E8EDF2"/>
            <w:tcMar>
              <w:top w:w="95" w:type="dxa"/>
              <w:left w:w="100" w:type="dxa"/>
              <w:bottom w:w="95" w:type="dxa"/>
              <w:right w:w="100" w:type="dxa"/>
            </w:tcMar>
            <w:vAlign w:val="center"/>
          </w:tcPr>
          <w:p w14:paraId="63D8A4D3" w14:textId="77777777" w:rsidR="001F050E" w:rsidRPr="009E260F" w:rsidRDefault="00000000" w:rsidP="009E260F">
            <w:pPr>
              <w:spacing w:after="0" w:line="360" w:lineRule="auto"/>
              <w:rPr>
                <w:color w:val="auto"/>
                <w:sz w:val="22"/>
              </w:rPr>
            </w:pPr>
            <w:r w:rsidRPr="009E260F">
              <w:rPr>
                <w:b/>
                <w:color w:val="auto"/>
                <w:sz w:val="22"/>
              </w:rPr>
              <w:t>Nr.</w:t>
            </w:r>
          </w:p>
        </w:tc>
        <w:tc>
          <w:tcPr>
            <w:tcW w:w="1512" w:type="dxa"/>
            <w:shd w:val="clear" w:color="auto" w:fill="E8EDF2"/>
            <w:tcMar>
              <w:top w:w="95" w:type="dxa"/>
              <w:left w:w="100" w:type="dxa"/>
              <w:bottom w:w="95" w:type="dxa"/>
              <w:right w:w="100" w:type="dxa"/>
            </w:tcMar>
            <w:vAlign w:val="center"/>
          </w:tcPr>
          <w:p w14:paraId="09382F56" w14:textId="77777777" w:rsidR="001F050E" w:rsidRPr="009E260F" w:rsidRDefault="00000000" w:rsidP="009E260F">
            <w:pPr>
              <w:spacing w:after="0" w:line="360" w:lineRule="auto"/>
              <w:rPr>
                <w:color w:val="auto"/>
                <w:sz w:val="22"/>
              </w:rPr>
            </w:pPr>
            <w:r w:rsidRPr="009E260F">
              <w:rPr>
                <w:b/>
                <w:color w:val="auto"/>
                <w:sz w:val="22"/>
              </w:rPr>
              <w:t>Datum / Zeitraum</w:t>
            </w:r>
          </w:p>
        </w:tc>
        <w:tc>
          <w:tcPr>
            <w:tcW w:w="3528" w:type="dxa"/>
            <w:shd w:val="clear" w:color="auto" w:fill="E8EDF2"/>
            <w:tcMar>
              <w:top w:w="95" w:type="dxa"/>
              <w:left w:w="100" w:type="dxa"/>
              <w:bottom w:w="95" w:type="dxa"/>
              <w:right w:w="100" w:type="dxa"/>
            </w:tcMar>
            <w:vAlign w:val="center"/>
          </w:tcPr>
          <w:p w14:paraId="4B7CB34F" w14:textId="77777777" w:rsidR="001F050E" w:rsidRPr="009E260F" w:rsidRDefault="00000000" w:rsidP="009E260F">
            <w:pPr>
              <w:spacing w:after="0" w:line="360" w:lineRule="auto"/>
              <w:rPr>
                <w:color w:val="auto"/>
                <w:sz w:val="22"/>
              </w:rPr>
            </w:pPr>
            <w:r w:rsidRPr="009E260F">
              <w:rPr>
                <w:b/>
                <w:color w:val="auto"/>
                <w:sz w:val="22"/>
              </w:rPr>
              <w:t>Maßnahme oder Unterlassung</w:t>
            </w:r>
          </w:p>
        </w:tc>
        <w:tc>
          <w:tcPr>
            <w:tcW w:w="1512" w:type="dxa"/>
            <w:shd w:val="clear" w:color="auto" w:fill="E8EDF2"/>
            <w:tcMar>
              <w:top w:w="95" w:type="dxa"/>
              <w:left w:w="100" w:type="dxa"/>
              <w:bottom w:w="95" w:type="dxa"/>
              <w:right w:w="100" w:type="dxa"/>
            </w:tcMar>
            <w:vAlign w:val="center"/>
          </w:tcPr>
          <w:p w14:paraId="09F7B8F7" w14:textId="77777777" w:rsidR="001F050E" w:rsidRPr="009E260F" w:rsidRDefault="00000000" w:rsidP="009E260F">
            <w:pPr>
              <w:spacing w:after="0" w:line="360" w:lineRule="auto"/>
              <w:rPr>
                <w:color w:val="auto"/>
                <w:sz w:val="22"/>
              </w:rPr>
            </w:pPr>
            <w:r w:rsidRPr="009E260F">
              <w:rPr>
                <w:b/>
                <w:color w:val="auto"/>
                <w:sz w:val="22"/>
              </w:rPr>
              <w:t>Kenntnis erlangt am</w:t>
            </w:r>
          </w:p>
        </w:tc>
        <w:tc>
          <w:tcPr>
            <w:tcW w:w="2232" w:type="dxa"/>
            <w:shd w:val="clear" w:color="auto" w:fill="E8EDF2"/>
            <w:tcMar>
              <w:top w:w="95" w:type="dxa"/>
              <w:left w:w="100" w:type="dxa"/>
              <w:bottom w:w="95" w:type="dxa"/>
              <w:right w:w="100" w:type="dxa"/>
            </w:tcMar>
            <w:vAlign w:val="center"/>
          </w:tcPr>
          <w:p w14:paraId="7F7F9858" w14:textId="77777777" w:rsidR="001F050E" w:rsidRPr="009E260F" w:rsidRDefault="00000000" w:rsidP="009E260F">
            <w:pPr>
              <w:spacing w:after="0" w:line="360" w:lineRule="auto"/>
              <w:rPr>
                <w:color w:val="auto"/>
                <w:sz w:val="22"/>
              </w:rPr>
            </w:pPr>
            <w:r w:rsidRPr="009E260F">
              <w:rPr>
                <w:b/>
                <w:color w:val="auto"/>
                <w:sz w:val="22"/>
              </w:rPr>
              <w:t>beteiligte Person / Stelle</w:t>
            </w:r>
          </w:p>
        </w:tc>
      </w:tr>
      <w:tr w:rsidR="001F050E" w:rsidRPr="009E260F" w14:paraId="0990B060" w14:textId="77777777">
        <w:trPr>
          <w:jc w:val="center"/>
        </w:trPr>
        <w:tc>
          <w:tcPr>
            <w:tcW w:w="547" w:type="dxa"/>
            <w:tcMar>
              <w:top w:w="95" w:type="dxa"/>
              <w:left w:w="100" w:type="dxa"/>
              <w:bottom w:w="95" w:type="dxa"/>
              <w:right w:w="100" w:type="dxa"/>
            </w:tcMar>
            <w:vAlign w:val="center"/>
          </w:tcPr>
          <w:p w14:paraId="0CCF9527" w14:textId="77777777" w:rsidR="001F050E" w:rsidRPr="009E260F" w:rsidRDefault="00000000" w:rsidP="009E260F">
            <w:pPr>
              <w:spacing w:after="0" w:line="360" w:lineRule="auto"/>
              <w:rPr>
                <w:color w:val="auto"/>
                <w:sz w:val="22"/>
              </w:rPr>
            </w:pPr>
            <w:r w:rsidRPr="009E260F">
              <w:rPr>
                <w:color w:val="auto"/>
                <w:sz w:val="22"/>
              </w:rPr>
              <w:t>1</w:t>
            </w:r>
          </w:p>
        </w:tc>
        <w:tc>
          <w:tcPr>
            <w:tcW w:w="1512" w:type="dxa"/>
            <w:tcMar>
              <w:top w:w="95" w:type="dxa"/>
              <w:left w:w="100" w:type="dxa"/>
              <w:bottom w:w="95" w:type="dxa"/>
              <w:right w:w="100" w:type="dxa"/>
            </w:tcMar>
            <w:vAlign w:val="center"/>
          </w:tcPr>
          <w:p w14:paraId="1299A860" w14:textId="7641A2DC" w:rsidR="001F050E" w:rsidRPr="009E260F" w:rsidRDefault="001F050E" w:rsidP="009E260F">
            <w:pPr>
              <w:spacing w:after="0" w:line="360" w:lineRule="auto"/>
              <w:rPr>
                <w:color w:val="auto"/>
                <w:sz w:val="22"/>
              </w:rPr>
            </w:pPr>
          </w:p>
        </w:tc>
        <w:tc>
          <w:tcPr>
            <w:tcW w:w="3528" w:type="dxa"/>
            <w:tcMar>
              <w:top w:w="95" w:type="dxa"/>
              <w:left w:w="100" w:type="dxa"/>
              <w:bottom w:w="95" w:type="dxa"/>
              <w:right w:w="100" w:type="dxa"/>
            </w:tcMar>
            <w:vAlign w:val="center"/>
          </w:tcPr>
          <w:p w14:paraId="2BDD2EFD" w14:textId="41824765" w:rsidR="001F050E" w:rsidRPr="009E260F" w:rsidRDefault="001F050E" w:rsidP="009E260F">
            <w:pPr>
              <w:spacing w:after="0" w:line="360" w:lineRule="auto"/>
              <w:rPr>
                <w:color w:val="auto"/>
                <w:sz w:val="22"/>
              </w:rPr>
            </w:pPr>
          </w:p>
        </w:tc>
        <w:tc>
          <w:tcPr>
            <w:tcW w:w="1512" w:type="dxa"/>
            <w:tcMar>
              <w:top w:w="95" w:type="dxa"/>
              <w:left w:w="100" w:type="dxa"/>
              <w:bottom w:w="95" w:type="dxa"/>
              <w:right w:w="100" w:type="dxa"/>
            </w:tcMar>
            <w:vAlign w:val="center"/>
          </w:tcPr>
          <w:p w14:paraId="5F6057A8" w14:textId="64372A55" w:rsidR="001F050E" w:rsidRPr="009E260F" w:rsidRDefault="001F050E" w:rsidP="009E260F">
            <w:pPr>
              <w:spacing w:after="0" w:line="360" w:lineRule="auto"/>
              <w:rPr>
                <w:color w:val="auto"/>
                <w:sz w:val="22"/>
              </w:rPr>
            </w:pPr>
          </w:p>
        </w:tc>
        <w:tc>
          <w:tcPr>
            <w:tcW w:w="2232" w:type="dxa"/>
            <w:tcMar>
              <w:top w:w="95" w:type="dxa"/>
              <w:left w:w="100" w:type="dxa"/>
              <w:bottom w:w="95" w:type="dxa"/>
              <w:right w:w="100" w:type="dxa"/>
            </w:tcMar>
            <w:vAlign w:val="center"/>
          </w:tcPr>
          <w:p w14:paraId="0E0FA745" w14:textId="6AAA82C0" w:rsidR="001F050E" w:rsidRPr="009E260F" w:rsidRDefault="001F050E" w:rsidP="009E260F">
            <w:pPr>
              <w:spacing w:after="0" w:line="360" w:lineRule="auto"/>
              <w:rPr>
                <w:color w:val="auto"/>
                <w:sz w:val="22"/>
              </w:rPr>
            </w:pPr>
          </w:p>
        </w:tc>
      </w:tr>
      <w:tr w:rsidR="001F050E" w:rsidRPr="009E260F" w14:paraId="1714E82A" w14:textId="77777777">
        <w:trPr>
          <w:jc w:val="center"/>
        </w:trPr>
        <w:tc>
          <w:tcPr>
            <w:tcW w:w="547" w:type="dxa"/>
            <w:tcMar>
              <w:top w:w="95" w:type="dxa"/>
              <w:left w:w="100" w:type="dxa"/>
              <w:bottom w:w="95" w:type="dxa"/>
              <w:right w:w="100" w:type="dxa"/>
            </w:tcMar>
            <w:vAlign w:val="center"/>
          </w:tcPr>
          <w:p w14:paraId="0ECB1018" w14:textId="77777777" w:rsidR="001F050E" w:rsidRPr="009E260F" w:rsidRDefault="00000000" w:rsidP="009E260F">
            <w:pPr>
              <w:spacing w:after="0" w:line="360" w:lineRule="auto"/>
              <w:rPr>
                <w:color w:val="auto"/>
                <w:sz w:val="22"/>
              </w:rPr>
            </w:pPr>
            <w:r w:rsidRPr="009E260F">
              <w:rPr>
                <w:color w:val="auto"/>
                <w:sz w:val="22"/>
              </w:rPr>
              <w:t>2</w:t>
            </w:r>
          </w:p>
        </w:tc>
        <w:tc>
          <w:tcPr>
            <w:tcW w:w="1512" w:type="dxa"/>
            <w:tcMar>
              <w:top w:w="95" w:type="dxa"/>
              <w:left w:w="100" w:type="dxa"/>
              <w:bottom w:w="95" w:type="dxa"/>
              <w:right w:w="100" w:type="dxa"/>
            </w:tcMar>
            <w:vAlign w:val="center"/>
          </w:tcPr>
          <w:p w14:paraId="1F352B8F" w14:textId="4F11D964" w:rsidR="001F050E" w:rsidRPr="009E260F" w:rsidRDefault="001F050E" w:rsidP="009E260F">
            <w:pPr>
              <w:spacing w:after="0" w:line="360" w:lineRule="auto"/>
              <w:rPr>
                <w:color w:val="auto"/>
                <w:sz w:val="22"/>
              </w:rPr>
            </w:pPr>
          </w:p>
        </w:tc>
        <w:tc>
          <w:tcPr>
            <w:tcW w:w="3528" w:type="dxa"/>
            <w:tcMar>
              <w:top w:w="95" w:type="dxa"/>
              <w:left w:w="100" w:type="dxa"/>
              <w:bottom w:w="95" w:type="dxa"/>
              <w:right w:w="100" w:type="dxa"/>
            </w:tcMar>
            <w:vAlign w:val="center"/>
          </w:tcPr>
          <w:p w14:paraId="55D4C153" w14:textId="3DF9BA0B" w:rsidR="001F050E" w:rsidRPr="009E260F" w:rsidRDefault="001F050E" w:rsidP="009E260F">
            <w:pPr>
              <w:spacing w:after="0" w:line="360" w:lineRule="auto"/>
              <w:rPr>
                <w:color w:val="auto"/>
                <w:sz w:val="22"/>
              </w:rPr>
            </w:pPr>
          </w:p>
        </w:tc>
        <w:tc>
          <w:tcPr>
            <w:tcW w:w="1512" w:type="dxa"/>
            <w:tcMar>
              <w:top w:w="95" w:type="dxa"/>
              <w:left w:w="100" w:type="dxa"/>
              <w:bottom w:w="95" w:type="dxa"/>
              <w:right w:w="100" w:type="dxa"/>
            </w:tcMar>
            <w:vAlign w:val="center"/>
          </w:tcPr>
          <w:p w14:paraId="5E0965B7" w14:textId="335FFCC2" w:rsidR="001F050E" w:rsidRPr="009E260F" w:rsidRDefault="001F050E" w:rsidP="009E260F">
            <w:pPr>
              <w:spacing w:after="0" w:line="360" w:lineRule="auto"/>
              <w:rPr>
                <w:color w:val="auto"/>
                <w:sz w:val="22"/>
              </w:rPr>
            </w:pPr>
          </w:p>
        </w:tc>
        <w:tc>
          <w:tcPr>
            <w:tcW w:w="2232" w:type="dxa"/>
            <w:tcMar>
              <w:top w:w="95" w:type="dxa"/>
              <w:left w:w="100" w:type="dxa"/>
              <w:bottom w:w="95" w:type="dxa"/>
              <w:right w:w="100" w:type="dxa"/>
            </w:tcMar>
            <w:vAlign w:val="center"/>
          </w:tcPr>
          <w:p w14:paraId="29901225" w14:textId="2A66E8BA" w:rsidR="001F050E" w:rsidRPr="009E260F" w:rsidRDefault="001F050E" w:rsidP="009E260F">
            <w:pPr>
              <w:spacing w:after="0" w:line="360" w:lineRule="auto"/>
              <w:rPr>
                <w:color w:val="auto"/>
                <w:sz w:val="22"/>
              </w:rPr>
            </w:pPr>
          </w:p>
        </w:tc>
      </w:tr>
      <w:tr w:rsidR="001F050E" w:rsidRPr="009E260F" w14:paraId="6144017E" w14:textId="77777777">
        <w:trPr>
          <w:jc w:val="center"/>
        </w:trPr>
        <w:tc>
          <w:tcPr>
            <w:tcW w:w="547" w:type="dxa"/>
            <w:tcMar>
              <w:top w:w="95" w:type="dxa"/>
              <w:left w:w="100" w:type="dxa"/>
              <w:bottom w:w="95" w:type="dxa"/>
              <w:right w:w="100" w:type="dxa"/>
            </w:tcMar>
            <w:vAlign w:val="center"/>
          </w:tcPr>
          <w:p w14:paraId="181B5B1E" w14:textId="77777777" w:rsidR="001F050E" w:rsidRPr="009E260F" w:rsidRDefault="00000000" w:rsidP="009E260F">
            <w:pPr>
              <w:spacing w:after="0" w:line="360" w:lineRule="auto"/>
              <w:rPr>
                <w:color w:val="auto"/>
                <w:sz w:val="22"/>
              </w:rPr>
            </w:pPr>
            <w:r w:rsidRPr="009E260F">
              <w:rPr>
                <w:color w:val="auto"/>
                <w:sz w:val="22"/>
              </w:rPr>
              <w:t>3</w:t>
            </w:r>
          </w:p>
        </w:tc>
        <w:tc>
          <w:tcPr>
            <w:tcW w:w="1512" w:type="dxa"/>
            <w:tcMar>
              <w:top w:w="95" w:type="dxa"/>
              <w:left w:w="100" w:type="dxa"/>
              <w:bottom w:w="95" w:type="dxa"/>
              <w:right w:w="100" w:type="dxa"/>
            </w:tcMar>
            <w:vAlign w:val="center"/>
          </w:tcPr>
          <w:p w14:paraId="6C8348CA" w14:textId="7ACDBAC0" w:rsidR="001F050E" w:rsidRPr="009E260F" w:rsidRDefault="001F050E" w:rsidP="009E260F">
            <w:pPr>
              <w:spacing w:after="0" w:line="360" w:lineRule="auto"/>
              <w:rPr>
                <w:color w:val="auto"/>
                <w:sz w:val="22"/>
              </w:rPr>
            </w:pPr>
          </w:p>
        </w:tc>
        <w:tc>
          <w:tcPr>
            <w:tcW w:w="3528" w:type="dxa"/>
            <w:tcMar>
              <w:top w:w="95" w:type="dxa"/>
              <w:left w:w="100" w:type="dxa"/>
              <w:bottom w:w="95" w:type="dxa"/>
              <w:right w:w="100" w:type="dxa"/>
            </w:tcMar>
            <w:vAlign w:val="center"/>
          </w:tcPr>
          <w:p w14:paraId="038C64BF" w14:textId="3063155C" w:rsidR="001F050E" w:rsidRPr="009E260F" w:rsidRDefault="001F050E" w:rsidP="009E260F">
            <w:pPr>
              <w:spacing w:after="0" w:line="360" w:lineRule="auto"/>
              <w:rPr>
                <w:color w:val="auto"/>
                <w:sz w:val="22"/>
              </w:rPr>
            </w:pPr>
          </w:p>
        </w:tc>
        <w:tc>
          <w:tcPr>
            <w:tcW w:w="1512" w:type="dxa"/>
            <w:tcMar>
              <w:top w:w="95" w:type="dxa"/>
              <w:left w:w="100" w:type="dxa"/>
              <w:bottom w:w="95" w:type="dxa"/>
              <w:right w:w="100" w:type="dxa"/>
            </w:tcMar>
            <w:vAlign w:val="center"/>
          </w:tcPr>
          <w:p w14:paraId="3C01B480" w14:textId="04707E50" w:rsidR="001F050E" w:rsidRPr="009E260F" w:rsidRDefault="001F050E" w:rsidP="009E260F">
            <w:pPr>
              <w:spacing w:after="0" w:line="360" w:lineRule="auto"/>
              <w:rPr>
                <w:color w:val="auto"/>
                <w:sz w:val="22"/>
              </w:rPr>
            </w:pPr>
          </w:p>
        </w:tc>
        <w:tc>
          <w:tcPr>
            <w:tcW w:w="2232" w:type="dxa"/>
            <w:tcMar>
              <w:top w:w="95" w:type="dxa"/>
              <w:left w:w="100" w:type="dxa"/>
              <w:bottom w:w="95" w:type="dxa"/>
              <w:right w:w="100" w:type="dxa"/>
            </w:tcMar>
            <w:vAlign w:val="center"/>
          </w:tcPr>
          <w:p w14:paraId="2876666C" w14:textId="48FAED67" w:rsidR="001F050E" w:rsidRPr="009E260F" w:rsidRDefault="001F050E" w:rsidP="009E260F">
            <w:pPr>
              <w:spacing w:after="0" w:line="360" w:lineRule="auto"/>
              <w:rPr>
                <w:color w:val="auto"/>
                <w:sz w:val="22"/>
              </w:rPr>
            </w:pPr>
          </w:p>
        </w:tc>
      </w:tr>
      <w:tr w:rsidR="009E260F" w:rsidRPr="009E260F" w14:paraId="6C70F65B" w14:textId="77777777">
        <w:trPr>
          <w:jc w:val="center"/>
        </w:trPr>
        <w:tc>
          <w:tcPr>
            <w:tcW w:w="547" w:type="dxa"/>
            <w:tcMar>
              <w:top w:w="95" w:type="dxa"/>
              <w:left w:w="100" w:type="dxa"/>
              <w:bottom w:w="95" w:type="dxa"/>
              <w:right w:w="100" w:type="dxa"/>
            </w:tcMar>
            <w:vAlign w:val="center"/>
          </w:tcPr>
          <w:p w14:paraId="46641DC2" w14:textId="44A7ECBB" w:rsidR="009E260F" w:rsidRPr="009E260F" w:rsidRDefault="009E260F" w:rsidP="009E260F">
            <w:pPr>
              <w:spacing w:after="0" w:line="360" w:lineRule="auto"/>
              <w:rPr>
                <w:color w:val="auto"/>
                <w:sz w:val="22"/>
              </w:rPr>
            </w:pPr>
            <w:r>
              <w:rPr>
                <w:color w:val="auto"/>
                <w:sz w:val="22"/>
              </w:rPr>
              <w:t>4</w:t>
            </w:r>
          </w:p>
        </w:tc>
        <w:tc>
          <w:tcPr>
            <w:tcW w:w="1512" w:type="dxa"/>
            <w:tcMar>
              <w:top w:w="95" w:type="dxa"/>
              <w:left w:w="100" w:type="dxa"/>
              <w:bottom w:w="95" w:type="dxa"/>
              <w:right w:w="100" w:type="dxa"/>
            </w:tcMar>
            <w:vAlign w:val="center"/>
          </w:tcPr>
          <w:p w14:paraId="09D67CBD" w14:textId="77777777" w:rsidR="009E260F" w:rsidRPr="009E260F" w:rsidRDefault="009E260F" w:rsidP="009E260F">
            <w:pPr>
              <w:spacing w:after="0" w:line="360" w:lineRule="auto"/>
              <w:rPr>
                <w:color w:val="auto"/>
                <w:sz w:val="22"/>
              </w:rPr>
            </w:pPr>
          </w:p>
        </w:tc>
        <w:tc>
          <w:tcPr>
            <w:tcW w:w="3528" w:type="dxa"/>
            <w:tcMar>
              <w:top w:w="95" w:type="dxa"/>
              <w:left w:w="100" w:type="dxa"/>
              <w:bottom w:w="95" w:type="dxa"/>
              <w:right w:w="100" w:type="dxa"/>
            </w:tcMar>
            <w:vAlign w:val="center"/>
          </w:tcPr>
          <w:p w14:paraId="047C094C" w14:textId="77777777" w:rsidR="009E260F" w:rsidRPr="009E260F" w:rsidRDefault="009E260F" w:rsidP="009E260F">
            <w:pPr>
              <w:spacing w:after="0" w:line="360" w:lineRule="auto"/>
              <w:rPr>
                <w:color w:val="auto"/>
                <w:sz w:val="22"/>
              </w:rPr>
            </w:pPr>
          </w:p>
        </w:tc>
        <w:tc>
          <w:tcPr>
            <w:tcW w:w="1512" w:type="dxa"/>
            <w:tcMar>
              <w:top w:w="95" w:type="dxa"/>
              <w:left w:w="100" w:type="dxa"/>
              <w:bottom w:w="95" w:type="dxa"/>
              <w:right w:w="100" w:type="dxa"/>
            </w:tcMar>
            <w:vAlign w:val="center"/>
          </w:tcPr>
          <w:p w14:paraId="257D69A6" w14:textId="77777777" w:rsidR="009E260F" w:rsidRPr="009E260F" w:rsidRDefault="009E260F" w:rsidP="009E260F">
            <w:pPr>
              <w:spacing w:after="0" w:line="360" w:lineRule="auto"/>
              <w:rPr>
                <w:color w:val="auto"/>
                <w:sz w:val="22"/>
              </w:rPr>
            </w:pPr>
          </w:p>
        </w:tc>
        <w:tc>
          <w:tcPr>
            <w:tcW w:w="2232" w:type="dxa"/>
            <w:tcMar>
              <w:top w:w="95" w:type="dxa"/>
              <w:left w:w="100" w:type="dxa"/>
              <w:bottom w:w="95" w:type="dxa"/>
              <w:right w:w="100" w:type="dxa"/>
            </w:tcMar>
            <w:vAlign w:val="center"/>
          </w:tcPr>
          <w:p w14:paraId="574AD241" w14:textId="77777777" w:rsidR="009E260F" w:rsidRPr="009E260F" w:rsidRDefault="009E260F" w:rsidP="009E260F">
            <w:pPr>
              <w:spacing w:after="0" w:line="360" w:lineRule="auto"/>
              <w:rPr>
                <w:color w:val="auto"/>
                <w:sz w:val="22"/>
              </w:rPr>
            </w:pPr>
          </w:p>
        </w:tc>
      </w:tr>
    </w:tbl>
    <w:p w14:paraId="08FA2AD3" w14:textId="77777777" w:rsidR="001F050E" w:rsidRPr="009E260F" w:rsidRDefault="001F050E" w:rsidP="009E260F">
      <w:pPr>
        <w:spacing w:after="40" w:line="360" w:lineRule="auto"/>
        <w:rPr>
          <w:color w:val="auto"/>
          <w:sz w:val="22"/>
        </w:rPr>
      </w:pPr>
    </w:p>
    <w:p w14:paraId="00499149" w14:textId="77777777" w:rsidR="001F050E" w:rsidRPr="009E260F" w:rsidRDefault="00000000" w:rsidP="009E260F">
      <w:pPr>
        <w:spacing w:line="360" w:lineRule="auto"/>
        <w:rPr>
          <w:color w:val="auto"/>
          <w:sz w:val="22"/>
        </w:rPr>
      </w:pPr>
      <w:r w:rsidRPr="009E260F">
        <w:rPr>
          <w:color w:val="auto"/>
          <w:sz w:val="22"/>
        </w:rPr>
        <w:t xml:space="preserve">Die Vorgänge führe ich einzeln auf, weil sich die maßgeblichen Tatsachen und die Frist für die Anspruchsanmeldung je nach Vorgang unterscheiden können. Eine rechtliche Einordnung als </w:t>
      </w:r>
      <w:r w:rsidRPr="009E260F">
        <w:rPr>
          <w:color w:val="auto"/>
          <w:sz w:val="22"/>
        </w:rPr>
        <w:lastRenderedPageBreak/>
        <w:t>einheitlicher oder fortdauernder Vorgang bleibt einer Prüfung des konkreten Sachverhalts vorbehalten.</w:t>
      </w:r>
    </w:p>
    <w:p w14:paraId="21574C94" w14:textId="77777777" w:rsidR="001F050E" w:rsidRPr="009E260F" w:rsidRDefault="00000000" w:rsidP="009E260F">
      <w:pPr>
        <w:pStyle w:val="berschrift2"/>
        <w:spacing w:line="360" w:lineRule="auto"/>
        <w:rPr>
          <w:color w:val="auto"/>
          <w:sz w:val="22"/>
          <w:szCs w:val="22"/>
        </w:rPr>
      </w:pPr>
      <w:r w:rsidRPr="009E260F">
        <w:rPr>
          <w:rFonts w:ascii="Aptos" w:hAnsi="Aptos"/>
          <w:color w:val="auto"/>
          <w:sz w:val="22"/>
          <w:szCs w:val="22"/>
        </w:rPr>
        <w:t>2. Geschütztes Merkmal und Zusammenhang mit der Behandlung</w:t>
      </w:r>
    </w:p>
    <w:p w14:paraId="7F4E8B4E" w14:textId="77777777" w:rsidR="009E260F" w:rsidRDefault="00000000" w:rsidP="009E260F">
      <w:pPr>
        <w:spacing w:line="360" w:lineRule="auto"/>
        <w:rPr>
          <w:color w:val="auto"/>
          <w:sz w:val="22"/>
        </w:rPr>
      </w:pPr>
      <w:r w:rsidRPr="009E260F">
        <w:rPr>
          <w:color w:val="auto"/>
          <w:sz w:val="22"/>
        </w:rPr>
        <w:t xml:space="preserve">Ich sehe mich wegen [geschütztes Merkmal nach § 1 AGG: </w:t>
      </w:r>
    </w:p>
    <w:p w14:paraId="43051892" w14:textId="6E86C83C" w:rsidR="009E260F" w:rsidRDefault="004C010E" w:rsidP="009E260F">
      <w:pPr>
        <w:spacing w:line="360" w:lineRule="auto"/>
        <w:rPr>
          <w:color w:val="auto"/>
          <w:sz w:val="22"/>
        </w:rPr>
      </w:pPr>
      <w:r>
        <w:rPr>
          <w:rFonts w:ascii="Arial" w:hAnsi="Arial" w:cs="Arial"/>
          <w:sz w:val="22"/>
        </w:rPr>
        <w:fldChar w:fldCharType="begin">
          <w:ffData>
            <w:name w:val=""/>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r>
        <w:rPr>
          <w:rFonts w:ascii="Arial" w:hAnsi="Arial" w:cs="Arial"/>
          <w:sz w:val="22"/>
        </w:rPr>
        <w:t xml:space="preserve"> </w:t>
      </w:r>
      <w:r w:rsidR="00000000" w:rsidRPr="009E260F">
        <w:rPr>
          <w:color w:val="auto"/>
          <w:sz w:val="22"/>
        </w:rPr>
        <w:t xml:space="preserve">Rasse oder ethnische Herkunft / </w:t>
      </w:r>
    </w:p>
    <w:p w14:paraId="6787B144" w14:textId="11E068B4" w:rsidR="009E260F" w:rsidRDefault="004C010E" w:rsidP="009E260F">
      <w:pPr>
        <w:spacing w:line="360" w:lineRule="auto"/>
        <w:rPr>
          <w:color w:val="auto"/>
          <w:sz w:val="22"/>
        </w:rPr>
      </w:pPr>
      <w:r>
        <w:rPr>
          <w:rFonts w:ascii="Arial" w:hAnsi="Arial" w:cs="Arial"/>
          <w:sz w:val="22"/>
        </w:rPr>
        <w:fldChar w:fldCharType="begin">
          <w:ffData>
            <w:name w:val=""/>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r>
        <w:rPr>
          <w:rFonts w:ascii="Arial" w:hAnsi="Arial" w:cs="Arial"/>
          <w:sz w:val="22"/>
        </w:rPr>
        <w:t xml:space="preserve"> </w:t>
      </w:r>
      <w:r w:rsidR="00000000" w:rsidRPr="009E260F">
        <w:rPr>
          <w:color w:val="auto"/>
          <w:sz w:val="22"/>
        </w:rPr>
        <w:t>Geschlecht / Religion oder Weltanschauung /</w:t>
      </w:r>
    </w:p>
    <w:p w14:paraId="66C2A3AE" w14:textId="691D8280" w:rsidR="009E260F" w:rsidRDefault="00000000" w:rsidP="009E260F">
      <w:pPr>
        <w:spacing w:line="360" w:lineRule="auto"/>
        <w:rPr>
          <w:color w:val="auto"/>
          <w:sz w:val="22"/>
        </w:rPr>
      </w:pPr>
      <w:r w:rsidRPr="009E260F">
        <w:rPr>
          <w:color w:val="auto"/>
          <w:sz w:val="22"/>
        </w:rPr>
        <w:t xml:space="preserve"> </w:t>
      </w:r>
      <w:r w:rsidR="004C010E">
        <w:rPr>
          <w:rFonts w:ascii="Arial" w:hAnsi="Arial" w:cs="Arial"/>
          <w:sz w:val="22"/>
        </w:rPr>
        <w:fldChar w:fldCharType="begin">
          <w:ffData>
            <w:name w:val=""/>
            <w:enabled/>
            <w:calcOnExit w:val="0"/>
            <w:checkBox>
              <w:sizeAuto/>
              <w:default w:val="0"/>
            </w:checkBox>
          </w:ffData>
        </w:fldChar>
      </w:r>
      <w:r w:rsidR="004C010E">
        <w:rPr>
          <w:rFonts w:ascii="Arial" w:hAnsi="Arial" w:cs="Arial"/>
          <w:sz w:val="22"/>
        </w:rPr>
        <w:instrText xml:space="preserve"> FORMCHECKBOX </w:instrText>
      </w:r>
      <w:r w:rsidR="004C010E">
        <w:rPr>
          <w:rFonts w:ascii="Arial" w:hAnsi="Arial" w:cs="Arial"/>
          <w:sz w:val="22"/>
        </w:rPr>
      </w:r>
      <w:r w:rsidR="004C010E">
        <w:rPr>
          <w:rFonts w:ascii="Arial" w:hAnsi="Arial" w:cs="Arial"/>
          <w:sz w:val="22"/>
        </w:rPr>
        <w:fldChar w:fldCharType="separate"/>
      </w:r>
      <w:r w:rsidR="004C010E">
        <w:rPr>
          <w:rFonts w:ascii="Arial" w:hAnsi="Arial" w:cs="Arial"/>
          <w:sz w:val="22"/>
        </w:rPr>
        <w:fldChar w:fldCharType="end"/>
      </w:r>
      <w:r w:rsidR="004C010E">
        <w:rPr>
          <w:rFonts w:ascii="Arial" w:hAnsi="Arial" w:cs="Arial"/>
          <w:sz w:val="22"/>
        </w:rPr>
        <w:t xml:space="preserve"> </w:t>
      </w:r>
      <w:r w:rsidRPr="009E260F">
        <w:rPr>
          <w:color w:val="auto"/>
          <w:sz w:val="22"/>
        </w:rPr>
        <w:t xml:space="preserve">Behinderung / </w:t>
      </w:r>
    </w:p>
    <w:p w14:paraId="4063F78C" w14:textId="2C2462C9" w:rsidR="009E260F" w:rsidRDefault="004C010E" w:rsidP="009E260F">
      <w:pPr>
        <w:spacing w:line="360" w:lineRule="auto"/>
        <w:rPr>
          <w:color w:val="auto"/>
          <w:sz w:val="22"/>
        </w:rPr>
      </w:pPr>
      <w:r>
        <w:rPr>
          <w:rFonts w:ascii="Arial" w:hAnsi="Arial" w:cs="Arial"/>
          <w:sz w:val="22"/>
        </w:rPr>
        <w:fldChar w:fldCharType="begin">
          <w:ffData>
            <w:name w:val=""/>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r>
        <w:rPr>
          <w:rFonts w:ascii="Arial" w:hAnsi="Arial" w:cs="Arial"/>
          <w:sz w:val="22"/>
        </w:rPr>
        <w:t xml:space="preserve"> </w:t>
      </w:r>
      <w:r w:rsidR="00000000" w:rsidRPr="009E260F">
        <w:rPr>
          <w:color w:val="auto"/>
          <w:sz w:val="22"/>
        </w:rPr>
        <w:t xml:space="preserve">Alter / </w:t>
      </w:r>
    </w:p>
    <w:p w14:paraId="1F0CAB5C" w14:textId="0AEE7D48" w:rsidR="009E260F" w:rsidRDefault="004C010E" w:rsidP="009E260F">
      <w:pPr>
        <w:spacing w:line="360" w:lineRule="auto"/>
        <w:rPr>
          <w:color w:val="auto"/>
          <w:sz w:val="22"/>
        </w:rPr>
      </w:pPr>
      <w:r>
        <w:rPr>
          <w:rFonts w:ascii="Arial" w:hAnsi="Arial" w:cs="Arial"/>
          <w:sz w:val="22"/>
        </w:rPr>
        <w:fldChar w:fldCharType="begin">
          <w:ffData>
            <w:name w:val=""/>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r>
        <w:rPr>
          <w:rFonts w:ascii="Arial" w:hAnsi="Arial" w:cs="Arial"/>
          <w:sz w:val="22"/>
        </w:rPr>
        <w:t xml:space="preserve"> </w:t>
      </w:r>
      <w:r w:rsidR="00000000" w:rsidRPr="009E260F">
        <w:rPr>
          <w:color w:val="auto"/>
          <w:sz w:val="22"/>
        </w:rPr>
        <w:t xml:space="preserve">sexuelle Identität] </w:t>
      </w:r>
    </w:p>
    <w:p w14:paraId="2D217FF1" w14:textId="4416A809" w:rsidR="001F050E" w:rsidRPr="009E260F" w:rsidRDefault="00000000" w:rsidP="009E260F">
      <w:pPr>
        <w:spacing w:line="360" w:lineRule="auto"/>
        <w:rPr>
          <w:color w:val="auto"/>
          <w:sz w:val="22"/>
        </w:rPr>
      </w:pPr>
      <w:r w:rsidRPr="009E260F">
        <w:rPr>
          <w:color w:val="auto"/>
          <w:sz w:val="22"/>
        </w:rPr>
        <w:t>benachteiligt.</w:t>
      </w:r>
    </w:p>
    <w:p w14:paraId="79360EEC" w14:textId="77777777" w:rsidR="001F050E" w:rsidRDefault="00000000" w:rsidP="009E260F">
      <w:pPr>
        <w:spacing w:line="360" w:lineRule="auto"/>
        <w:rPr>
          <w:color w:val="auto"/>
          <w:sz w:val="22"/>
        </w:rPr>
      </w:pPr>
      <w:r w:rsidRPr="009E260F">
        <w:rPr>
          <w:color w:val="auto"/>
          <w:sz w:val="22"/>
        </w:rPr>
        <w:t>Die beanstandete Behandlung steht nach meiner Auffassung mit diesem Merkmal in Zusammenhang. Dafür sprechen insbesondere folgende konkrete Umstände:</w:t>
      </w:r>
    </w:p>
    <w:p w14:paraId="3146B7F1" w14:textId="77777777" w:rsidR="009E260F" w:rsidRPr="009E260F" w:rsidRDefault="009E260F" w:rsidP="009E260F">
      <w:pPr>
        <w:spacing w:line="360" w:lineRule="auto"/>
        <w:rPr>
          <w:color w:val="auto"/>
          <w:sz w:val="22"/>
        </w:rPr>
      </w:pPr>
    </w:p>
    <w:p w14:paraId="29E773CA" w14:textId="77777777" w:rsidR="001F050E" w:rsidRPr="009E260F" w:rsidRDefault="00000000" w:rsidP="009E260F">
      <w:pPr>
        <w:pStyle w:val="Aufzhlungszeichen"/>
        <w:spacing w:line="360" w:lineRule="auto"/>
        <w:rPr>
          <w:color w:val="auto"/>
          <w:sz w:val="22"/>
        </w:rPr>
      </w:pPr>
      <w:r w:rsidRPr="009E260F">
        <w:rPr>
          <w:color w:val="auto"/>
          <w:sz w:val="22"/>
        </w:rPr>
        <w:t>[Indiz 1: Datum, beteiligte Person, möglichst genauer Wortlaut oder Dokument]</w:t>
      </w:r>
    </w:p>
    <w:p w14:paraId="2F51D032" w14:textId="77777777" w:rsidR="001F050E" w:rsidRPr="009E260F" w:rsidRDefault="00000000" w:rsidP="009E260F">
      <w:pPr>
        <w:pStyle w:val="Aufzhlungszeichen"/>
        <w:spacing w:line="360" w:lineRule="auto"/>
        <w:rPr>
          <w:color w:val="auto"/>
          <w:sz w:val="22"/>
        </w:rPr>
      </w:pPr>
      <w:r w:rsidRPr="009E260F">
        <w:rPr>
          <w:color w:val="auto"/>
          <w:sz w:val="22"/>
        </w:rPr>
        <w:t>[Indiz 2: Vergleich mit einer Person in vergleichbarer Lage und deren Behandlung]</w:t>
      </w:r>
    </w:p>
    <w:p w14:paraId="70ACD066" w14:textId="77777777" w:rsidR="001F050E" w:rsidRPr="009E260F" w:rsidRDefault="00000000" w:rsidP="009E260F">
      <w:pPr>
        <w:pStyle w:val="Aufzhlungszeichen"/>
        <w:spacing w:line="360" w:lineRule="auto"/>
        <w:rPr>
          <w:color w:val="auto"/>
          <w:sz w:val="22"/>
        </w:rPr>
      </w:pPr>
      <w:r w:rsidRPr="009E260F">
        <w:rPr>
          <w:color w:val="auto"/>
          <w:sz w:val="22"/>
        </w:rPr>
        <w:t>[Indiz 3: Abweichung von üblichen Kriterien, Abläufen oder früherer Behandlung]</w:t>
      </w:r>
    </w:p>
    <w:p w14:paraId="30C3C8C6" w14:textId="77777777" w:rsidR="001F050E" w:rsidRDefault="00000000" w:rsidP="009E260F">
      <w:pPr>
        <w:pStyle w:val="Aufzhlungszeichen"/>
        <w:spacing w:line="360" w:lineRule="auto"/>
        <w:rPr>
          <w:color w:val="auto"/>
          <w:sz w:val="22"/>
        </w:rPr>
      </w:pPr>
      <w:r w:rsidRPr="009E260F">
        <w:rPr>
          <w:color w:val="auto"/>
          <w:sz w:val="22"/>
        </w:rPr>
        <w:t>[weitere konkrete Umstände]</w:t>
      </w:r>
    </w:p>
    <w:p w14:paraId="2DD187C7" w14:textId="77777777" w:rsidR="009E260F" w:rsidRPr="009E260F" w:rsidRDefault="009E260F" w:rsidP="009E260F">
      <w:pPr>
        <w:pStyle w:val="Aufzhlungszeichen"/>
        <w:numPr>
          <w:ilvl w:val="0"/>
          <w:numId w:val="0"/>
        </w:numPr>
        <w:spacing w:line="360" w:lineRule="auto"/>
        <w:ind w:left="360"/>
        <w:rPr>
          <w:color w:val="auto"/>
          <w:sz w:val="22"/>
        </w:rPr>
      </w:pPr>
    </w:p>
    <w:p w14:paraId="61FA272C" w14:textId="77777777" w:rsidR="001F050E" w:rsidRDefault="00000000" w:rsidP="009E260F">
      <w:pPr>
        <w:spacing w:after="60" w:line="360" w:lineRule="auto"/>
        <w:rPr>
          <w:color w:val="auto"/>
          <w:sz w:val="22"/>
        </w:rPr>
      </w:pPr>
      <w:r w:rsidRPr="009E260F">
        <w:rPr>
          <w:color w:val="auto"/>
          <w:sz w:val="22"/>
        </w:rPr>
        <w:t>[Bei einer Bewerbung / Auswahl: Das Anforderungsprofil erfülle ich nach meiner Auffassung, weil [konkrete Qualifikation]. Die Auswahlbegründung / Bewertung erscheint mir aus folgenden Gründen nicht nachvollziehbar oder uneinheitlich: [konkret]. Soweit einschlägig: Als schwerbehinderter Bewerber wurde ich nicht zu [Gespräch / entscheidender Auswahlstufe] eingeladen. Dazu verweise ich auf § 165 SGB IX; die Ausnahme einer offensichtlich fehlenden fachlichen Eignung lag nach meiner Auffassung nicht vor, weil [konkrete Begründung].]</w:t>
      </w:r>
    </w:p>
    <w:p w14:paraId="7F697746" w14:textId="77777777" w:rsidR="009E260F" w:rsidRDefault="009E260F" w:rsidP="009E260F">
      <w:pPr>
        <w:spacing w:after="60" w:line="360" w:lineRule="auto"/>
        <w:rPr>
          <w:color w:val="auto"/>
          <w:sz w:val="22"/>
        </w:rPr>
      </w:pPr>
    </w:p>
    <w:p w14:paraId="54BDBB9E" w14:textId="0C11C35A" w:rsidR="001F050E" w:rsidRPr="009E260F" w:rsidRDefault="00000000" w:rsidP="009E260F">
      <w:pPr>
        <w:spacing w:after="60" w:line="360" w:lineRule="auto"/>
        <w:rPr>
          <w:color w:val="auto"/>
          <w:sz w:val="22"/>
        </w:rPr>
      </w:pPr>
      <w:r w:rsidRPr="009E260F">
        <w:rPr>
          <w:color w:val="auto"/>
          <w:sz w:val="22"/>
        </w:rPr>
        <w:t>[Bei Verhalten am Arbeitsplatz: Das Verhalten bestand aus folgenden konkreten Äußerungen oder Handlungen: [Wortlaut / Handlung, Datum, Ort, anwesende Personen]. Es trat [einmalig / wiederholt an den genannten Tagen] auf und wirkte sich auf meine dienstliche Situation wie folgt aus: [Folgen].]</w:t>
      </w:r>
    </w:p>
    <w:p w14:paraId="0DD3872D" w14:textId="77777777" w:rsidR="001F050E" w:rsidRDefault="00000000" w:rsidP="009E260F">
      <w:pPr>
        <w:spacing w:line="360" w:lineRule="auto"/>
        <w:rPr>
          <w:color w:val="auto"/>
          <w:sz w:val="22"/>
        </w:rPr>
      </w:pPr>
      <w:r w:rsidRPr="009E260F">
        <w:rPr>
          <w:color w:val="auto"/>
          <w:sz w:val="22"/>
        </w:rPr>
        <w:t>Ich mache nicht lediglich eine aus meiner Sicht ungünstige Personalentscheidung geltend, sondern bezeichne die konkrete Behandlung und die Tatsachen, aus denen sich die Vermutung einer Benachteiligung wegen des genannten Merkmals ergeben soll.</w:t>
      </w:r>
    </w:p>
    <w:p w14:paraId="6478078A" w14:textId="77777777" w:rsidR="009E260F" w:rsidRPr="009E260F" w:rsidRDefault="009E260F" w:rsidP="009E260F">
      <w:pPr>
        <w:spacing w:line="360" w:lineRule="auto"/>
        <w:rPr>
          <w:color w:val="auto"/>
          <w:sz w:val="22"/>
        </w:rPr>
      </w:pPr>
    </w:p>
    <w:p w14:paraId="06F5769C" w14:textId="77777777" w:rsidR="001F050E" w:rsidRPr="009E260F" w:rsidRDefault="00000000" w:rsidP="009E260F">
      <w:pPr>
        <w:pStyle w:val="berschrift2"/>
        <w:spacing w:line="360" w:lineRule="auto"/>
        <w:rPr>
          <w:color w:val="auto"/>
          <w:sz w:val="22"/>
          <w:szCs w:val="22"/>
        </w:rPr>
      </w:pPr>
      <w:r w:rsidRPr="009E260F">
        <w:rPr>
          <w:rFonts w:ascii="Aptos" w:hAnsi="Aptos"/>
          <w:color w:val="auto"/>
          <w:sz w:val="22"/>
          <w:szCs w:val="22"/>
        </w:rPr>
        <w:lastRenderedPageBreak/>
        <w:t>3. Geltend gemachte Ansprüche nach § 15 AGG</w:t>
      </w:r>
    </w:p>
    <w:p w14:paraId="11D3E710" w14:textId="77777777" w:rsidR="001F050E" w:rsidRPr="009E260F" w:rsidRDefault="00000000" w:rsidP="009E260F">
      <w:pPr>
        <w:spacing w:line="360" w:lineRule="auto"/>
        <w:rPr>
          <w:color w:val="auto"/>
          <w:sz w:val="22"/>
        </w:rPr>
      </w:pPr>
      <w:r w:rsidRPr="009E260F">
        <w:rPr>
          <w:b/>
          <w:color w:val="auto"/>
          <w:sz w:val="22"/>
        </w:rPr>
        <w:t>a) Entschädigung wegen eines Nichtvermögensschadens – § 15 Abs. 2 AGG</w:t>
      </w:r>
    </w:p>
    <w:p w14:paraId="0954009F" w14:textId="77777777" w:rsidR="001F050E" w:rsidRPr="009E260F" w:rsidRDefault="00000000" w:rsidP="009E260F">
      <w:pPr>
        <w:spacing w:line="360" w:lineRule="auto"/>
        <w:rPr>
          <w:color w:val="auto"/>
          <w:sz w:val="22"/>
        </w:rPr>
      </w:pPr>
      <w:r w:rsidRPr="009E260F">
        <w:rPr>
          <w:color w:val="auto"/>
          <w:sz w:val="22"/>
        </w:rPr>
        <w:t>Wegen der oben beschriebenen Benachteiligung mache ich eine angemessene Entschädigung in Geld nach § 15 Abs. 2 Satz 1 AGG geltend. Die Geltendmachung bezieht sich auf den / die unter Ziffer 1 bezeichneten Vorgang / Vorgänge.</w:t>
      </w:r>
    </w:p>
    <w:p w14:paraId="76A882E3" w14:textId="77777777" w:rsidR="001F050E" w:rsidRDefault="00000000" w:rsidP="009E260F">
      <w:pPr>
        <w:spacing w:after="60" w:line="360" w:lineRule="auto"/>
        <w:rPr>
          <w:color w:val="auto"/>
          <w:sz w:val="22"/>
        </w:rPr>
      </w:pPr>
      <w:r w:rsidRPr="009E260F">
        <w:rPr>
          <w:color w:val="auto"/>
          <w:sz w:val="22"/>
        </w:rPr>
        <w:t>[Optional: Nach Art und Schwere des Verstoßes, seinen Auswirkungen und den Umständen des Einzelfalls halte ich eine Entschädigung von [Betrag] Euro für angemessen. Die Bezifferung erfolgt vorsorglich und vorläufig; eine abschließende Bemessung bleibt vorbehalten.]</w:t>
      </w:r>
    </w:p>
    <w:p w14:paraId="2BD7E957" w14:textId="77777777" w:rsidR="009E260F" w:rsidRPr="009E260F" w:rsidRDefault="009E260F" w:rsidP="009E260F">
      <w:pPr>
        <w:spacing w:after="60" w:line="360" w:lineRule="auto"/>
        <w:rPr>
          <w:color w:val="auto"/>
          <w:sz w:val="22"/>
        </w:rPr>
      </w:pPr>
    </w:p>
    <w:p w14:paraId="39B24855" w14:textId="77777777" w:rsidR="001F050E" w:rsidRPr="009E260F" w:rsidRDefault="00000000" w:rsidP="009E260F">
      <w:pPr>
        <w:spacing w:line="360" w:lineRule="auto"/>
        <w:rPr>
          <w:color w:val="auto"/>
          <w:sz w:val="22"/>
        </w:rPr>
      </w:pPr>
      <w:r w:rsidRPr="009E260F">
        <w:rPr>
          <w:b/>
          <w:color w:val="auto"/>
          <w:sz w:val="22"/>
        </w:rPr>
        <w:t>b) Ersatz eines Vermögensschadens – § 15 Abs. 1 AGG (nur bei konkretem Schaden ausfüllen)</w:t>
      </w:r>
    </w:p>
    <w:p w14:paraId="078DC71D" w14:textId="77777777" w:rsidR="001F050E" w:rsidRPr="009E260F" w:rsidRDefault="00000000" w:rsidP="009E260F">
      <w:pPr>
        <w:spacing w:line="360" w:lineRule="auto"/>
        <w:rPr>
          <w:color w:val="auto"/>
          <w:sz w:val="22"/>
        </w:rPr>
      </w:pPr>
      <w:r w:rsidRPr="009E260F">
        <w:rPr>
          <w:color w:val="auto"/>
          <w:sz w:val="22"/>
        </w:rPr>
        <w:t>Zusätzlich mache ich Ersatz des folgenden Vermögensschadens geltend, der mir durch den Verstoß entstanden ist: [Schadensposition, Zeitraum und Zusammenhang mit der Benachteiligung]. Der Schaden beläuft sich derzeit auf [Betrag] Euro und berechnet sich wie folgt: [Berechnung]. [Noch nicht abschließend bezifferbare Position: Berechnungsgrundlage und Grund der noch fehlenden Bezifferung angeben.]</w:t>
      </w:r>
    </w:p>
    <w:p w14:paraId="651C5C07" w14:textId="77777777" w:rsidR="001F050E" w:rsidRDefault="00000000" w:rsidP="009E260F">
      <w:pPr>
        <w:spacing w:after="60" w:line="360" w:lineRule="auto"/>
        <w:rPr>
          <w:color w:val="auto"/>
          <w:sz w:val="22"/>
        </w:rPr>
      </w:pPr>
      <w:r w:rsidRPr="009E260F">
        <w:rPr>
          <w:color w:val="auto"/>
          <w:sz w:val="22"/>
        </w:rPr>
        <w:t>[Den Absatz zu § 15 Abs. 1 löschen, wenn kein konkreter Vermögensschaden geltend gemacht wird. § 15 Abs. 1 und Abs. 2 betreffen unterschiedliche Schadensarten.]</w:t>
      </w:r>
    </w:p>
    <w:p w14:paraId="764C48E0" w14:textId="77777777" w:rsidR="009E260F" w:rsidRPr="009E260F" w:rsidRDefault="009E260F" w:rsidP="009E260F">
      <w:pPr>
        <w:spacing w:after="60" w:line="360" w:lineRule="auto"/>
        <w:rPr>
          <w:color w:val="auto"/>
          <w:sz w:val="22"/>
        </w:rPr>
      </w:pPr>
    </w:p>
    <w:p w14:paraId="0C03771A" w14:textId="77777777" w:rsidR="001F050E" w:rsidRPr="009E260F" w:rsidRDefault="00000000" w:rsidP="009E260F">
      <w:pPr>
        <w:pStyle w:val="berschrift2"/>
        <w:spacing w:line="360" w:lineRule="auto"/>
        <w:rPr>
          <w:color w:val="auto"/>
          <w:sz w:val="22"/>
          <w:szCs w:val="22"/>
        </w:rPr>
      </w:pPr>
      <w:r w:rsidRPr="009E260F">
        <w:rPr>
          <w:rFonts w:ascii="Aptos" w:hAnsi="Aptos"/>
          <w:color w:val="auto"/>
          <w:sz w:val="22"/>
          <w:szCs w:val="22"/>
        </w:rPr>
        <w:t>4. Zusätzliche Beschwerde nach § 13 AGG – bei Benachteiligung im laufenden Dienst</w:t>
      </w:r>
    </w:p>
    <w:p w14:paraId="7BFCCBE7" w14:textId="77777777" w:rsidR="001F050E" w:rsidRPr="009E260F" w:rsidRDefault="00000000" w:rsidP="009E260F">
      <w:pPr>
        <w:spacing w:after="60" w:line="360" w:lineRule="auto"/>
        <w:rPr>
          <w:color w:val="auto"/>
          <w:sz w:val="22"/>
        </w:rPr>
      </w:pPr>
      <w:r w:rsidRPr="009E260F">
        <w:rPr>
          <w:color w:val="auto"/>
          <w:sz w:val="22"/>
        </w:rPr>
        <w:t>[</w:t>
      </w:r>
      <w:r w:rsidRPr="009E260F">
        <w:rPr>
          <w:b/>
          <w:color w:val="auto"/>
          <w:sz w:val="22"/>
        </w:rPr>
        <w:t>Nur verwenden, wenn eine Beschwerde nach § 13 AGG erhoben werden soll:</w:t>
      </w:r>
      <w:r w:rsidRPr="009E260F">
        <w:rPr>
          <w:color w:val="auto"/>
          <w:sz w:val="22"/>
        </w:rPr>
        <w:t>]</w:t>
      </w:r>
    </w:p>
    <w:p w14:paraId="2C27443F" w14:textId="77777777" w:rsidR="001F050E" w:rsidRPr="009E260F" w:rsidRDefault="00000000" w:rsidP="009E260F">
      <w:pPr>
        <w:spacing w:line="360" w:lineRule="auto"/>
        <w:rPr>
          <w:color w:val="auto"/>
          <w:sz w:val="22"/>
        </w:rPr>
      </w:pPr>
      <w:r w:rsidRPr="009E260F">
        <w:rPr>
          <w:color w:val="auto"/>
          <w:sz w:val="22"/>
        </w:rPr>
        <w:t>Zugleich beschwere ich mich gemäß § 13 AGG bei der zuständigen Stelle darüber, dass ich im Zusammenhang mit meinem Beschäftigungsverhältnis wegen des oben bezeichneten Merkmals benachteiligt worden bin. Ich bitte darum, die Beschwerde zu prüfen und mir das Ergebnis mitzuteilen. Als zuständige Beschwerdestelle benenne ich [Stelle / Funktion].</w:t>
      </w:r>
    </w:p>
    <w:p w14:paraId="7971EAF1" w14:textId="77777777" w:rsidR="001F050E" w:rsidRPr="009E260F" w:rsidRDefault="00000000" w:rsidP="009E260F">
      <w:pPr>
        <w:spacing w:line="360" w:lineRule="auto"/>
        <w:rPr>
          <w:color w:val="auto"/>
          <w:sz w:val="22"/>
        </w:rPr>
      </w:pPr>
      <w:r w:rsidRPr="009E260F">
        <w:rPr>
          <w:color w:val="auto"/>
          <w:sz w:val="22"/>
        </w:rPr>
        <w:t>Ich bitte außerdem um geeignete Maßnahmen, um die beanstandete Behandlung zu beenden, ihre Wiederholung zu verhindern und die dienstliche Situation zu klären. Konkret bitte ich um [gewünschte Abhilfe, z. B. Unterbindung bestimmter Verhaltensweisen / Überprüfung der Beurteilung oder Aufgabenverteilung / Sicherung eines diskriminierungsfreien Verfahrens / Gespräch mit der zuständigen Stelle].</w:t>
      </w:r>
    </w:p>
    <w:p w14:paraId="224F1963" w14:textId="77777777" w:rsidR="001F050E" w:rsidRDefault="00000000" w:rsidP="009E260F">
      <w:pPr>
        <w:spacing w:line="360" w:lineRule="auto"/>
        <w:rPr>
          <w:color w:val="auto"/>
          <w:sz w:val="22"/>
        </w:rPr>
      </w:pPr>
      <w:r w:rsidRPr="009E260F">
        <w:rPr>
          <w:color w:val="auto"/>
          <w:sz w:val="22"/>
        </w:rPr>
        <w:t>Diese Beschwerde nach § 13 AGG erfolgt zusätzlich zur Geltendmachung der Ansprüche nach § 15 AGG. Sie soll diese Ansprüche nicht ersetzen. Ich bitte um vertrauliche Behandlung im rechtlich möglichen Umfang und darum, Nachteile wegen der Beschwerde oder der Unterstützung einer Beschwerde zu unterlassen; auf § 16 AGG wird hingewiesen.</w:t>
      </w:r>
    </w:p>
    <w:p w14:paraId="4EA8FFA2" w14:textId="77777777" w:rsidR="009E260F" w:rsidRPr="009E260F" w:rsidRDefault="009E260F" w:rsidP="009E260F">
      <w:pPr>
        <w:spacing w:line="360" w:lineRule="auto"/>
        <w:rPr>
          <w:color w:val="auto"/>
          <w:sz w:val="22"/>
        </w:rPr>
      </w:pPr>
    </w:p>
    <w:p w14:paraId="4F8DABED" w14:textId="77777777" w:rsidR="001F050E" w:rsidRPr="009E260F" w:rsidRDefault="00000000" w:rsidP="009E260F">
      <w:pPr>
        <w:pStyle w:val="berschrift2"/>
        <w:spacing w:line="360" w:lineRule="auto"/>
        <w:rPr>
          <w:color w:val="auto"/>
          <w:sz w:val="22"/>
          <w:szCs w:val="22"/>
        </w:rPr>
      </w:pPr>
      <w:r w:rsidRPr="009E260F">
        <w:rPr>
          <w:rFonts w:ascii="Aptos" w:hAnsi="Aptos"/>
          <w:color w:val="auto"/>
          <w:sz w:val="22"/>
          <w:szCs w:val="22"/>
        </w:rPr>
        <w:t>5. Unterlagen und Antwort</w:t>
      </w:r>
    </w:p>
    <w:p w14:paraId="09098F73" w14:textId="77777777" w:rsidR="001F050E" w:rsidRPr="009E260F" w:rsidRDefault="00000000" w:rsidP="009E260F">
      <w:pPr>
        <w:spacing w:line="360" w:lineRule="auto"/>
        <w:rPr>
          <w:color w:val="auto"/>
          <w:sz w:val="22"/>
        </w:rPr>
      </w:pPr>
      <w:r w:rsidRPr="009E260F">
        <w:rPr>
          <w:color w:val="auto"/>
          <w:sz w:val="22"/>
        </w:rPr>
        <w:t>Bitte bestätigen Sie den Eingang dieses Schreibens. Bitte teilen Sie mir mit, ob Sie die geltend gemachten Ansprüche erfüllen werden. Soweit ich Beschwerde nach § 13 AGG erhoben habe, bitte ich um Prüfung und Mitteilung des Ergebnisses.</w:t>
      </w:r>
    </w:p>
    <w:p w14:paraId="4ED0D4EA" w14:textId="77777777" w:rsidR="001F050E" w:rsidRDefault="00000000" w:rsidP="009E260F">
      <w:pPr>
        <w:spacing w:line="360" w:lineRule="auto"/>
        <w:rPr>
          <w:color w:val="auto"/>
          <w:sz w:val="22"/>
        </w:rPr>
      </w:pPr>
      <w:r w:rsidRPr="009E260F">
        <w:rPr>
          <w:color w:val="auto"/>
          <w:sz w:val="22"/>
        </w:rPr>
        <w:t>Bitte sichern Sie die für die Prüfung relevanten Unterlagen und Aufzeichnungen. Soweit rechtlich zugänglich, bitte ich um Einsicht oder Überlassung insbesondere folgender Unterlagen: [Beurteilungen, Auswahl- und Bewertungsvermerke, Dienstpläne, Aufgabenverteilungen, E-Mails, Gesprächsvermerke, Beschwerde- oder Untersuchungsunterlagen, Dokumentation der Auswahlstufen].</w:t>
      </w:r>
    </w:p>
    <w:p w14:paraId="44AFF3F2" w14:textId="77777777" w:rsidR="009E260F" w:rsidRPr="009E260F" w:rsidRDefault="009E260F" w:rsidP="009E260F">
      <w:pPr>
        <w:spacing w:line="360" w:lineRule="auto"/>
        <w:rPr>
          <w:color w:val="auto"/>
          <w:sz w:val="22"/>
        </w:rPr>
      </w:pPr>
    </w:p>
    <w:p w14:paraId="3C85004E" w14:textId="77777777" w:rsidR="001F050E" w:rsidRDefault="00000000" w:rsidP="009E260F">
      <w:pPr>
        <w:spacing w:line="360" w:lineRule="auto"/>
        <w:rPr>
          <w:color w:val="auto"/>
          <w:sz w:val="22"/>
        </w:rPr>
      </w:pPr>
      <w:r w:rsidRPr="009E260F">
        <w:rPr>
          <w:color w:val="auto"/>
          <w:sz w:val="22"/>
        </w:rPr>
        <w:t>Die Bitte um Unterlagen und Stellungnahme lässt die vorstehende Geltendmachung unberührt. Ich behalte mir vor, die Begründung nach Einsicht in zugängliche Unterlagen zu ergänzen.</w:t>
      </w:r>
    </w:p>
    <w:p w14:paraId="6532D06F" w14:textId="77777777" w:rsidR="009E260F" w:rsidRPr="009E260F" w:rsidRDefault="009E260F" w:rsidP="009E260F">
      <w:pPr>
        <w:spacing w:line="360" w:lineRule="auto"/>
        <w:rPr>
          <w:color w:val="auto"/>
          <w:sz w:val="22"/>
        </w:rPr>
      </w:pPr>
    </w:p>
    <w:p w14:paraId="55698E5F" w14:textId="77777777" w:rsidR="001F050E" w:rsidRPr="009E260F" w:rsidRDefault="00000000" w:rsidP="009E260F">
      <w:pPr>
        <w:spacing w:line="360" w:lineRule="auto"/>
        <w:rPr>
          <w:color w:val="auto"/>
          <w:sz w:val="22"/>
        </w:rPr>
      </w:pPr>
      <w:r w:rsidRPr="009E260F">
        <w:rPr>
          <w:color w:val="auto"/>
          <w:sz w:val="22"/>
        </w:rPr>
        <w:t>Mit freundlichen Grüßen</w:t>
      </w:r>
    </w:p>
    <w:p w14:paraId="68AF6D15" w14:textId="16406B3A" w:rsidR="001F050E" w:rsidRDefault="009E260F" w:rsidP="009E260F">
      <w:pPr>
        <w:spacing w:after="60" w:line="360" w:lineRule="auto"/>
        <w:rPr>
          <w:color w:val="auto"/>
          <w:sz w:val="22"/>
        </w:rPr>
      </w:pPr>
      <w:r>
        <w:rPr>
          <w:color w:val="auto"/>
          <w:sz w:val="22"/>
        </w:rPr>
        <w:t>Unterschrift</w:t>
      </w:r>
    </w:p>
    <w:p w14:paraId="0038BB51" w14:textId="77777777" w:rsidR="009E260F" w:rsidRPr="009E260F" w:rsidRDefault="009E260F" w:rsidP="009E260F">
      <w:pPr>
        <w:spacing w:after="60" w:line="360" w:lineRule="auto"/>
        <w:rPr>
          <w:color w:val="auto"/>
          <w:sz w:val="22"/>
        </w:rPr>
      </w:pPr>
    </w:p>
    <w:p w14:paraId="2CF8A1D6" w14:textId="77777777" w:rsidR="001F050E" w:rsidRPr="009E260F" w:rsidRDefault="00000000" w:rsidP="009E260F">
      <w:pPr>
        <w:spacing w:line="360" w:lineRule="auto"/>
        <w:rPr>
          <w:color w:val="auto"/>
          <w:sz w:val="22"/>
        </w:rPr>
      </w:pPr>
      <w:r w:rsidRPr="009E260F">
        <w:rPr>
          <w:b/>
          <w:color w:val="auto"/>
          <w:sz w:val="22"/>
        </w:rPr>
        <w:t>Anlagen (soweit vorhanden):</w:t>
      </w:r>
    </w:p>
    <w:p w14:paraId="59655519" w14:textId="3FD4709B" w:rsidR="001F050E" w:rsidRPr="009E260F" w:rsidRDefault="00000000" w:rsidP="009E260F">
      <w:pPr>
        <w:pStyle w:val="Aufzhlungszeichen"/>
        <w:spacing w:line="360" w:lineRule="auto"/>
        <w:rPr>
          <w:color w:val="auto"/>
          <w:sz w:val="22"/>
        </w:rPr>
      </w:pPr>
      <w:r w:rsidRPr="009E260F">
        <w:rPr>
          <w:color w:val="auto"/>
          <w:sz w:val="22"/>
        </w:rPr>
        <w:t>beanstandete Verfügung / Mitteilung / Beurteilung</w:t>
      </w:r>
    </w:p>
    <w:p w14:paraId="1F7E8F6E" w14:textId="58456498" w:rsidR="001F050E" w:rsidRPr="009E260F" w:rsidRDefault="00000000" w:rsidP="009E260F">
      <w:pPr>
        <w:pStyle w:val="Aufzhlungszeichen"/>
        <w:spacing w:line="360" w:lineRule="auto"/>
        <w:rPr>
          <w:color w:val="auto"/>
          <w:sz w:val="22"/>
        </w:rPr>
      </w:pPr>
      <w:r w:rsidRPr="009E260F">
        <w:rPr>
          <w:color w:val="auto"/>
          <w:sz w:val="22"/>
        </w:rPr>
        <w:t>E-Mails, Gesprächsnotizen oder sonstige Belege</w:t>
      </w:r>
    </w:p>
    <w:p w14:paraId="55511F4A" w14:textId="67F67DF2" w:rsidR="001F050E" w:rsidRPr="009E260F" w:rsidRDefault="00000000" w:rsidP="009E260F">
      <w:pPr>
        <w:pStyle w:val="Aufzhlungszeichen"/>
        <w:spacing w:line="360" w:lineRule="auto"/>
        <w:rPr>
          <w:color w:val="auto"/>
          <w:sz w:val="22"/>
        </w:rPr>
      </w:pPr>
      <w:r w:rsidRPr="009E260F">
        <w:rPr>
          <w:color w:val="auto"/>
          <w:sz w:val="22"/>
        </w:rPr>
        <w:t>Bewerbung / Ablehnung, falls einschlägig</w:t>
      </w:r>
    </w:p>
    <w:p w14:paraId="242A39CB" w14:textId="79E624A8" w:rsidR="001F050E" w:rsidRDefault="00000000" w:rsidP="009E260F">
      <w:pPr>
        <w:pStyle w:val="Aufzhlungszeichen"/>
        <w:spacing w:line="360" w:lineRule="auto"/>
        <w:rPr>
          <w:color w:val="auto"/>
          <w:sz w:val="22"/>
        </w:rPr>
      </w:pPr>
      <w:r w:rsidRPr="009E260F">
        <w:rPr>
          <w:color w:val="auto"/>
          <w:sz w:val="22"/>
        </w:rPr>
        <w:t>weitere Anlagen</w:t>
      </w:r>
      <w:r w:rsidR="00F0302D">
        <w:rPr>
          <w:color w:val="auto"/>
          <w:sz w:val="22"/>
        </w:rPr>
        <w:t xml:space="preserve"> ggf. benennen</w:t>
      </w:r>
    </w:p>
    <w:p w14:paraId="7DE465EA" w14:textId="77777777" w:rsidR="009E260F" w:rsidRPr="009E260F" w:rsidRDefault="009E260F" w:rsidP="009E260F">
      <w:pPr>
        <w:pStyle w:val="Aufzhlungszeichen"/>
        <w:numPr>
          <w:ilvl w:val="0"/>
          <w:numId w:val="0"/>
        </w:numPr>
        <w:spacing w:line="360" w:lineRule="auto"/>
        <w:ind w:left="360"/>
        <w:rPr>
          <w:color w:val="auto"/>
          <w:sz w:val="22"/>
        </w:rPr>
      </w:pPr>
    </w:p>
    <w:p w14:paraId="02F7E768" w14:textId="77777777" w:rsidR="001F050E" w:rsidRPr="009E260F" w:rsidRDefault="00000000" w:rsidP="009E260F">
      <w:pPr>
        <w:pStyle w:val="berschrift1"/>
        <w:spacing w:line="360" w:lineRule="auto"/>
        <w:rPr>
          <w:color w:val="auto"/>
          <w:sz w:val="22"/>
          <w:szCs w:val="22"/>
        </w:rPr>
      </w:pPr>
      <w:r w:rsidRPr="009E260F">
        <w:rPr>
          <w:rFonts w:ascii="Aptos" w:hAnsi="Aptos"/>
          <w:color w:val="auto"/>
          <w:sz w:val="22"/>
          <w:szCs w:val="22"/>
        </w:rPr>
        <w:t>Hinweise zur Anpassung und Frist</w:t>
      </w:r>
    </w:p>
    <w:p w14:paraId="7B753F45" w14:textId="77777777" w:rsidR="001F050E" w:rsidRPr="009E260F" w:rsidRDefault="00000000" w:rsidP="009E260F">
      <w:pPr>
        <w:pStyle w:val="Listennummer"/>
        <w:keepLines/>
        <w:spacing w:line="360" w:lineRule="auto"/>
        <w:rPr>
          <w:color w:val="auto"/>
          <w:sz w:val="22"/>
        </w:rPr>
      </w:pPr>
      <w:r w:rsidRPr="009E260F">
        <w:rPr>
          <w:b/>
          <w:color w:val="auto"/>
          <w:sz w:val="22"/>
        </w:rPr>
        <w:t>Zwei-Monats-Frist für Ansprüche nach § 15:</w:t>
      </w:r>
      <w:r w:rsidRPr="009E260F">
        <w:rPr>
          <w:color w:val="auto"/>
          <w:sz w:val="22"/>
        </w:rPr>
        <w:t xml:space="preserve"> Ansprüche nach § 15 Abs. 1 und 2 AGG müssen grundsätzlich innerhalb von zwei Monaten schriftlich geltend gemacht werden. Bei Bewerbung oder beruflichem Aufstieg beginnt die Frist mit Zugang der Ablehnung; in sonstigen Benachteiligungsfällen mit der Kenntnis von der Benachteiligung. Für mehrere Vorgänge sind Kenntniszeitpunkt und Frist jeweils konkret zu prüfen und vorsorglich einzeln zu dokumentieren. Eine Beschwerde nach § 13 AGG ersetzt die fristgerechte Anmeldung nach § 15 nicht. Maßgeblich ist </w:t>
      </w:r>
      <w:hyperlink r:id="rId8">
        <w:r w:rsidRPr="009E260F">
          <w:rPr>
            <w:color w:val="auto"/>
            <w:sz w:val="22"/>
            <w:u w:val="single"/>
          </w:rPr>
          <w:t>§ 15 AGG</w:t>
        </w:r>
      </w:hyperlink>
      <w:r w:rsidRPr="009E260F">
        <w:rPr>
          <w:color w:val="auto"/>
          <w:sz w:val="22"/>
        </w:rPr>
        <w:t>.</w:t>
      </w:r>
    </w:p>
    <w:p w14:paraId="5C0926A3" w14:textId="77777777" w:rsidR="001F050E" w:rsidRPr="009E260F" w:rsidRDefault="00000000" w:rsidP="009E260F">
      <w:pPr>
        <w:pStyle w:val="Listennummer"/>
        <w:keepLines/>
        <w:spacing w:line="360" w:lineRule="auto"/>
        <w:rPr>
          <w:color w:val="auto"/>
          <w:sz w:val="22"/>
        </w:rPr>
      </w:pPr>
      <w:r w:rsidRPr="009E260F">
        <w:rPr>
          <w:b/>
          <w:color w:val="auto"/>
          <w:sz w:val="22"/>
        </w:rPr>
        <w:lastRenderedPageBreak/>
        <w:t>Textform und Zugangsnachweis:</w:t>
      </w:r>
      <w:r w:rsidRPr="009E260F">
        <w:rPr>
          <w:color w:val="auto"/>
          <w:sz w:val="22"/>
        </w:rPr>
        <w:t xml:space="preserve"> Das BAG lässt für die Geltendmachung Textform genügen; eine eigenhändige Unterschrift ist danach nicht zwingend. Ein Brief mit Zugangsnachweis oder eine E-Mail mit speicherbarem Inhalt und gesichertem Zugangsnachweis erleichtert den Beweis. (BAG, Urteil vom 27.01.2011 – 8 AZR 580/09, Rn. 23–24; BAG, Urteil vom 23.11.2023 – 8 AZR 212/22, Rn. 17–19.)</w:t>
      </w:r>
    </w:p>
    <w:p w14:paraId="661C339F" w14:textId="77777777" w:rsidR="001F050E" w:rsidRPr="009E260F" w:rsidRDefault="00000000" w:rsidP="009E260F">
      <w:pPr>
        <w:pStyle w:val="Listennummer"/>
        <w:keepLines/>
        <w:spacing w:line="360" w:lineRule="auto"/>
        <w:rPr>
          <w:color w:val="auto"/>
          <w:sz w:val="22"/>
        </w:rPr>
      </w:pPr>
      <w:r w:rsidRPr="009E260F">
        <w:rPr>
          <w:b/>
          <w:color w:val="auto"/>
          <w:sz w:val="22"/>
        </w:rPr>
        <w:t>Anspruch konkret bezeichnen:</w:t>
      </w:r>
      <w:r w:rsidRPr="009E260F">
        <w:rPr>
          <w:color w:val="auto"/>
          <w:sz w:val="22"/>
        </w:rPr>
        <w:t xml:space="preserve"> Benenne die betroffene Maßnahme, das geschützte Merkmal, die tatsächlichen Umstände und die Folgen. Bei mehreren Maßnahmen diese einzeln auflisten. Für den immateriellen Anspruch muss der Betrag nach der BAG-Rechtsprechung nicht zwingend beziffert werden (BAG, Urteil vom 23.11.2023 – 8 AZR 212/22, Rn. 19).</w:t>
      </w:r>
    </w:p>
    <w:p w14:paraId="62F556FE" w14:textId="77777777" w:rsidR="001F050E" w:rsidRPr="009E260F" w:rsidRDefault="00000000" w:rsidP="009E260F">
      <w:pPr>
        <w:pStyle w:val="Listennummer"/>
        <w:keepLines/>
        <w:spacing w:line="360" w:lineRule="auto"/>
        <w:rPr>
          <w:color w:val="auto"/>
          <w:sz w:val="22"/>
        </w:rPr>
      </w:pPr>
      <w:r w:rsidRPr="009E260F">
        <w:rPr>
          <w:b/>
          <w:color w:val="auto"/>
          <w:sz w:val="22"/>
        </w:rPr>
        <w:t>§ 13-Beschwerde und § 15-Ansprüche auseinanderhalten:</w:t>
      </w:r>
      <w:r w:rsidRPr="009E260F">
        <w:rPr>
          <w:color w:val="auto"/>
          <w:sz w:val="22"/>
        </w:rPr>
        <w:t xml:space="preserve"> § 13 AGG gibt Beschäftigten das Recht, sich bei der zuständigen Stelle zu beschweren; die Beschwerde ist zu prüfen und ihr Ergebnis mitzuteilen. Sie ist eine zusätzliche Möglichkeit bei Benachteiligungen im Beschäftigungsverhältnis und ersetzt die Geltendmachung von Schadensersatz oder Entschädigung nicht. Siehe </w:t>
      </w:r>
      <w:hyperlink r:id="rId9">
        <w:r w:rsidRPr="009E260F">
          <w:rPr>
            <w:color w:val="auto"/>
            <w:sz w:val="22"/>
            <w:u w:val="single"/>
          </w:rPr>
          <w:t>§ 13 AGG</w:t>
        </w:r>
      </w:hyperlink>
      <w:r w:rsidRPr="009E260F">
        <w:rPr>
          <w:color w:val="auto"/>
          <w:sz w:val="22"/>
        </w:rPr>
        <w:t>.</w:t>
      </w:r>
    </w:p>
    <w:p w14:paraId="79172E41" w14:textId="77777777" w:rsidR="001F050E" w:rsidRPr="009E260F" w:rsidRDefault="00000000" w:rsidP="009E260F">
      <w:pPr>
        <w:pStyle w:val="Listennummer"/>
        <w:keepLines/>
        <w:spacing w:line="360" w:lineRule="auto"/>
        <w:rPr>
          <w:color w:val="auto"/>
          <w:sz w:val="22"/>
        </w:rPr>
      </w:pPr>
      <w:r w:rsidRPr="009E260F">
        <w:rPr>
          <w:b/>
          <w:color w:val="auto"/>
          <w:sz w:val="22"/>
        </w:rPr>
        <w:t>Beamtenverhältnis:</w:t>
      </w:r>
      <w:r w:rsidRPr="009E260F">
        <w:rPr>
          <w:color w:val="auto"/>
          <w:sz w:val="22"/>
        </w:rPr>
        <w:t xml:space="preserve"> Das AGG gilt für Beamtinnen und Beamte nach Maßgabe von § 24 AGG entsprechend. Daneben können beamtenrechtliche Vorschriften und Rechtsschutzmöglichkeiten einschlägig sein. Siehe </w:t>
      </w:r>
      <w:hyperlink r:id="rId10">
        <w:r w:rsidRPr="009E260F">
          <w:rPr>
            <w:color w:val="auto"/>
            <w:sz w:val="22"/>
            <w:u w:val="single"/>
          </w:rPr>
          <w:t>§ 24 AGG</w:t>
        </w:r>
      </w:hyperlink>
      <w:r w:rsidRPr="009E260F">
        <w:rPr>
          <w:color w:val="auto"/>
          <w:sz w:val="22"/>
        </w:rPr>
        <w:t>.</w:t>
      </w:r>
    </w:p>
    <w:p w14:paraId="0956679B" w14:textId="77777777" w:rsidR="001F050E" w:rsidRPr="009E260F" w:rsidRDefault="00000000" w:rsidP="009E260F">
      <w:pPr>
        <w:pStyle w:val="Listennummer"/>
        <w:keepLines/>
        <w:spacing w:line="360" w:lineRule="auto"/>
        <w:rPr>
          <w:color w:val="auto"/>
          <w:sz w:val="22"/>
        </w:rPr>
      </w:pPr>
      <w:r w:rsidRPr="009E260F">
        <w:rPr>
          <w:b/>
          <w:color w:val="auto"/>
          <w:sz w:val="22"/>
        </w:rPr>
        <w:t>Absatz 1 und Absatz 2 unterscheiden:</w:t>
      </w:r>
      <w:r w:rsidRPr="009E260F">
        <w:rPr>
          <w:color w:val="auto"/>
          <w:sz w:val="22"/>
        </w:rPr>
        <w:t xml:space="preserve"> § 15 Abs. 1 AGG betrifft den Ersatz eines Vermögensschadens; § 15 Abs. 2 AGG die angemessene Entschädigung für einen Nichtvermögensschaden. Die Höhe folgt keiner pauschalen Mindest- oder Regelentschädigung. Bei einer Nichteinstellung gilt die Obergrenze des § 15 Abs. 2 Satz 2 AGG unter den dort genannten Voraussetzungen.</w:t>
      </w:r>
    </w:p>
    <w:p w14:paraId="52D15FAD" w14:textId="77777777" w:rsidR="001F050E" w:rsidRPr="009E260F" w:rsidRDefault="00000000" w:rsidP="009E260F">
      <w:pPr>
        <w:pStyle w:val="Listennummer"/>
        <w:keepLines/>
        <w:spacing w:line="360" w:lineRule="auto"/>
        <w:rPr>
          <w:color w:val="auto"/>
          <w:sz w:val="22"/>
        </w:rPr>
      </w:pPr>
      <w:r w:rsidRPr="009E260F">
        <w:rPr>
          <w:b/>
          <w:color w:val="auto"/>
          <w:sz w:val="22"/>
        </w:rPr>
        <w:t>Bewerbung und laufender Dienst:</w:t>
      </w:r>
      <w:r w:rsidRPr="009E260F">
        <w:rPr>
          <w:color w:val="auto"/>
          <w:sz w:val="22"/>
        </w:rPr>
        <w:t xml:space="preserve"> Bei einer Bewerbung oder Beförderung kann zusätzlich zeitkritischer beamtenrechtlicher Primärrechtsschutz erforderlich sein, wenn eine Ernennung oder Beförderung noch verhindert werden soll. Ein Anspruchsschreiben nach § 15 AGG sichert diese Chance nicht selbst. Bei dienstlichen Maßnahmen sind daneben die jeweils einschlägigen beamtenrechtlichen Rechtsbehelfs- und Ausschlussfristen gesondert zu prüfen.</w:t>
      </w:r>
    </w:p>
    <w:p w14:paraId="45505CCB" w14:textId="77777777" w:rsidR="001F050E" w:rsidRPr="009E260F" w:rsidRDefault="00000000" w:rsidP="009E260F">
      <w:pPr>
        <w:pStyle w:val="Listennummer"/>
        <w:keepLines/>
        <w:spacing w:line="360" w:lineRule="auto"/>
        <w:rPr>
          <w:color w:val="auto"/>
          <w:sz w:val="22"/>
        </w:rPr>
      </w:pPr>
      <w:r w:rsidRPr="009E260F">
        <w:rPr>
          <w:b/>
          <w:color w:val="auto"/>
          <w:sz w:val="22"/>
        </w:rPr>
        <w:t>Kein Schema für fortdauernde Vorgänge:</w:t>
      </w:r>
      <w:r w:rsidRPr="009E260F">
        <w:rPr>
          <w:color w:val="auto"/>
          <w:sz w:val="22"/>
        </w:rPr>
        <w:t xml:space="preserve"> Wiederholte oder fortdauernde Geschehnisse nicht pauschal als einen einheitlichen Dauertatbestand behandeln. Jeden relevanten Vorgang samt Datum und Kenntniszeitpunkt erfassen und die Frist anhand des konkreten Sachverhalts prüfen.</w:t>
      </w:r>
    </w:p>
    <w:p w14:paraId="3704B5A2" w14:textId="77777777" w:rsidR="001F050E" w:rsidRPr="009E260F" w:rsidRDefault="00000000" w:rsidP="009E260F">
      <w:pPr>
        <w:pStyle w:val="berschrift2"/>
        <w:spacing w:line="360" w:lineRule="auto"/>
        <w:rPr>
          <w:color w:val="auto"/>
          <w:sz w:val="22"/>
          <w:szCs w:val="22"/>
        </w:rPr>
      </w:pPr>
      <w:r w:rsidRPr="009E260F">
        <w:rPr>
          <w:rFonts w:ascii="Aptos" w:hAnsi="Aptos"/>
          <w:color w:val="auto"/>
          <w:sz w:val="22"/>
          <w:szCs w:val="22"/>
        </w:rPr>
        <w:t>Quellen</w:t>
      </w:r>
    </w:p>
    <w:p w14:paraId="4AB8D22E" w14:textId="77777777" w:rsidR="001F050E" w:rsidRPr="009E260F" w:rsidRDefault="00000000" w:rsidP="009E260F">
      <w:pPr>
        <w:pStyle w:val="Aufzhlungszeichen"/>
        <w:spacing w:line="360" w:lineRule="auto"/>
        <w:rPr>
          <w:color w:val="auto"/>
          <w:sz w:val="22"/>
        </w:rPr>
      </w:pPr>
      <w:hyperlink r:id="rId11">
        <w:r w:rsidRPr="009E260F">
          <w:rPr>
            <w:color w:val="auto"/>
            <w:sz w:val="22"/>
            <w:u w:val="single"/>
          </w:rPr>
          <w:t>§ 2 AGG – Anwendungsbereich</w:t>
        </w:r>
      </w:hyperlink>
    </w:p>
    <w:p w14:paraId="2F640FBF" w14:textId="77777777" w:rsidR="001F050E" w:rsidRPr="009E260F" w:rsidRDefault="00000000" w:rsidP="009E260F">
      <w:pPr>
        <w:pStyle w:val="Aufzhlungszeichen"/>
        <w:spacing w:line="360" w:lineRule="auto"/>
        <w:rPr>
          <w:color w:val="auto"/>
          <w:sz w:val="22"/>
        </w:rPr>
      </w:pPr>
      <w:hyperlink r:id="rId12">
        <w:r w:rsidRPr="009E260F">
          <w:rPr>
            <w:color w:val="auto"/>
            <w:sz w:val="22"/>
            <w:u w:val="single"/>
          </w:rPr>
          <w:t>§ 13 AGG – Beschwerderecht</w:t>
        </w:r>
      </w:hyperlink>
    </w:p>
    <w:p w14:paraId="2CBCCE7B" w14:textId="77777777" w:rsidR="001F050E" w:rsidRPr="009E260F" w:rsidRDefault="00000000" w:rsidP="009E260F">
      <w:pPr>
        <w:pStyle w:val="Aufzhlungszeichen"/>
        <w:spacing w:line="360" w:lineRule="auto"/>
        <w:rPr>
          <w:color w:val="auto"/>
          <w:sz w:val="22"/>
        </w:rPr>
      </w:pPr>
      <w:hyperlink r:id="rId13">
        <w:r w:rsidRPr="009E260F">
          <w:rPr>
            <w:color w:val="auto"/>
            <w:sz w:val="22"/>
            <w:u w:val="single"/>
          </w:rPr>
          <w:t>§ 15 AGG – Entschädigung und Schadensersatz</w:t>
        </w:r>
      </w:hyperlink>
    </w:p>
    <w:p w14:paraId="624A1215" w14:textId="77777777" w:rsidR="001F050E" w:rsidRPr="009E260F" w:rsidRDefault="00000000" w:rsidP="009E260F">
      <w:pPr>
        <w:pStyle w:val="Aufzhlungszeichen"/>
        <w:spacing w:line="360" w:lineRule="auto"/>
        <w:rPr>
          <w:color w:val="auto"/>
          <w:sz w:val="22"/>
        </w:rPr>
      </w:pPr>
      <w:hyperlink r:id="rId14">
        <w:r w:rsidRPr="009E260F">
          <w:rPr>
            <w:color w:val="auto"/>
            <w:sz w:val="22"/>
            <w:u w:val="single"/>
          </w:rPr>
          <w:t>§ 16 AGG – Maßregelungsverbot</w:t>
        </w:r>
      </w:hyperlink>
    </w:p>
    <w:p w14:paraId="4EA4A1D2" w14:textId="77777777" w:rsidR="001F050E" w:rsidRPr="009E260F" w:rsidRDefault="00000000" w:rsidP="009E260F">
      <w:pPr>
        <w:pStyle w:val="Aufzhlungszeichen"/>
        <w:spacing w:line="360" w:lineRule="auto"/>
        <w:rPr>
          <w:color w:val="auto"/>
          <w:sz w:val="22"/>
        </w:rPr>
      </w:pPr>
      <w:hyperlink r:id="rId15">
        <w:r w:rsidRPr="009E260F">
          <w:rPr>
            <w:color w:val="auto"/>
            <w:sz w:val="22"/>
            <w:u w:val="single"/>
          </w:rPr>
          <w:t>§ 24 AGG – Sonderregelung für öffentlich-rechtliche Dienstverhältnisse</w:t>
        </w:r>
      </w:hyperlink>
    </w:p>
    <w:p w14:paraId="1CE0C83D" w14:textId="77777777" w:rsidR="001F050E" w:rsidRPr="009E260F" w:rsidRDefault="00000000" w:rsidP="009E260F">
      <w:pPr>
        <w:pStyle w:val="Aufzhlungszeichen"/>
        <w:spacing w:line="360" w:lineRule="auto"/>
        <w:rPr>
          <w:color w:val="auto"/>
          <w:sz w:val="22"/>
        </w:rPr>
      </w:pPr>
      <w:hyperlink r:id="rId16">
        <w:r w:rsidRPr="009E260F">
          <w:rPr>
            <w:color w:val="auto"/>
            <w:sz w:val="22"/>
            <w:u w:val="single"/>
          </w:rPr>
          <w:t>BAG, Urteil vom 27.01.2011 – 8 AZR 580/09</w:t>
        </w:r>
      </w:hyperlink>
    </w:p>
    <w:p w14:paraId="766E828E" w14:textId="77777777" w:rsidR="001F050E" w:rsidRPr="009E260F" w:rsidRDefault="00000000" w:rsidP="009E260F">
      <w:pPr>
        <w:pStyle w:val="Aufzhlungszeichen"/>
        <w:spacing w:line="360" w:lineRule="auto"/>
        <w:rPr>
          <w:color w:val="auto"/>
          <w:sz w:val="22"/>
        </w:rPr>
      </w:pPr>
      <w:hyperlink r:id="rId17">
        <w:r w:rsidRPr="009E260F">
          <w:rPr>
            <w:color w:val="auto"/>
            <w:sz w:val="22"/>
            <w:u w:val="single"/>
          </w:rPr>
          <w:t>BAG, Urteil vom 23.11.2023 – 8 AZR 212/22</w:t>
        </w:r>
      </w:hyperlink>
    </w:p>
    <w:p w14:paraId="08937CD9" w14:textId="77777777" w:rsidR="001F050E" w:rsidRPr="009E260F" w:rsidRDefault="00000000" w:rsidP="009E260F">
      <w:pPr>
        <w:pStyle w:val="Aufzhlungszeichen"/>
        <w:spacing w:line="360" w:lineRule="auto"/>
        <w:rPr>
          <w:color w:val="auto"/>
          <w:sz w:val="22"/>
        </w:rPr>
      </w:pPr>
      <w:hyperlink r:id="rId18">
        <w:r w:rsidRPr="009E260F">
          <w:rPr>
            <w:color w:val="auto"/>
            <w:sz w:val="22"/>
            <w:u w:val="single"/>
          </w:rPr>
          <w:t>VG Karlsruhe, Urteil vom 06.12.2024 – 9 K 2130/23</w:t>
        </w:r>
      </w:hyperlink>
    </w:p>
    <w:p w14:paraId="1D293CAB" w14:textId="77777777" w:rsidR="001F050E" w:rsidRPr="009E260F" w:rsidRDefault="00000000" w:rsidP="009E260F">
      <w:pPr>
        <w:pStyle w:val="Aufzhlungszeichen"/>
        <w:spacing w:line="360" w:lineRule="auto"/>
        <w:rPr>
          <w:color w:val="auto"/>
          <w:sz w:val="22"/>
        </w:rPr>
      </w:pPr>
      <w:hyperlink r:id="rId19">
        <w:r w:rsidRPr="009E260F">
          <w:rPr>
            <w:color w:val="auto"/>
            <w:sz w:val="22"/>
            <w:u w:val="single"/>
          </w:rPr>
          <w:t>VG München, Urteil vom 12.05.2025 – M 5 K 23.2554</w:t>
        </w:r>
      </w:hyperlink>
    </w:p>
    <w:sectPr w:rsidR="001F050E" w:rsidRPr="009E260F" w:rsidSect="00034616">
      <w:headerReference w:type="default" r:id="rId20"/>
      <w:footerReference w:type="default" r:id="rId21"/>
      <w:pgSz w:w="11906" w:h="16838"/>
      <w:pgMar w:top="1037" w:right="1181" w:bottom="1037" w:left="1181"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25B81" w14:textId="77777777" w:rsidR="00063C21" w:rsidRDefault="00063C21">
      <w:pPr>
        <w:spacing w:after="0" w:line="240" w:lineRule="auto"/>
      </w:pPr>
      <w:r>
        <w:separator/>
      </w:r>
    </w:p>
  </w:endnote>
  <w:endnote w:type="continuationSeparator" w:id="0">
    <w:p w14:paraId="2F27B2D4" w14:textId="77777777" w:rsidR="00063C21" w:rsidRDefault="00063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B5D66" w14:textId="77777777" w:rsidR="001F050E" w:rsidRDefault="00000000">
    <w:pPr>
      <w:pStyle w:val="Fuzeile"/>
      <w:jc w:val="center"/>
    </w:pPr>
    <w:r>
      <w:rPr>
        <w:color w:val="646464"/>
        <w:sz w:val="16"/>
      </w:rPr>
      <w:t xml:space="preserve">AGG im Beamtenverhältnis  ·  Seite </w:t>
    </w:r>
    <w:r>
      <w:fldChar w:fldCharType="begin"/>
    </w:r>
    <w:r>
      <w:instrText>PAGE</w:instrText>
    </w:r>
    <w:r>
      <w:fldChar w:fldCharType="separate"/>
    </w:r>
    <w:r w:rsidR="009E260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95DA4" w14:textId="77777777" w:rsidR="00063C21" w:rsidRDefault="00063C21">
      <w:pPr>
        <w:spacing w:after="0" w:line="240" w:lineRule="auto"/>
      </w:pPr>
      <w:r>
        <w:separator/>
      </w:r>
    </w:p>
  </w:footnote>
  <w:footnote w:type="continuationSeparator" w:id="0">
    <w:p w14:paraId="711ACF72" w14:textId="77777777" w:rsidR="00063C21" w:rsidRDefault="00063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A965" w14:textId="77777777" w:rsidR="001F050E" w:rsidRDefault="00000000">
    <w:pPr>
      <w:pStyle w:val="Kopfzeile"/>
      <w:jc w:val="right"/>
    </w:pPr>
    <w:r>
      <w:rPr>
        <w:color w:val="646464"/>
        <w:sz w:val="16"/>
      </w:rPr>
      <w:t>MUSTER | ALLGEMEINES GLEICHBEHANDLUNGSGESETZ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489858737">
    <w:abstractNumId w:val="8"/>
  </w:num>
  <w:num w:numId="2" w16cid:durableId="1801681320">
    <w:abstractNumId w:val="6"/>
  </w:num>
  <w:num w:numId="3" w16cid:durableId="1691566116">
    <w:abstractNumId w:val="5"/>
  </w:num>
  <w:num w:numId="4" w16cid:durableId="681007381">
    <w:abstractNumId w:val="4"/>
  </w:num>
  <w:num w:numId="5" w16cid:durableId="664284426">
    <w:abstractNumId w:val="7"/>
  </w:num>
  <w:num w:numId="6" w16cid:durableId="468976575">
    <w:abstractNumId w:val="3"/>
  </w:num>
  <w:num w:numId="7" w16cid:durableId="309018617">
    <w:abstractNumId w:val="2"/>
  </w:num>
  <w:num w:numId="8" w16cid:durableId="99960512">
    <w:abstractNumId w:val="1"/>
  </w:num>
  <w:num w:numId="9" w16cid:durableId="1266843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C21"/>
    <w:rsid w:val="0015074B"/>
    <w:rsid w:val="001F050E"/>
    <w:rsid w:val="0029639D"/>
    <w:rsid w:val="00326F90"/>
    <w:rsid w:val="004C010E"/>
    <w:rsid w:val="006E2A2A"/>
    <w:rsid w:val="00715FBE"/>
    <w:rsid w:val="009E260F"/>
    <w:rsid w:val="00AA1D8D"/>
    <w:rsid w:val="00B47730"/>
    <w:rsid w:val="00CB0664"/>
    <w:rsid w:val="00EF6254"/>
    <w:rsid w:val="00F030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0392A1"/>
  <w14:defaultImageDpi w14:val="300"/>
  <w15:docId w15:val="{D703FF1F-66F9-441E-8DB5-D255EA1E9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59" w:lineRule="auto"/>
    </w:pPr>
    <w:rPr>
      <w:rFonts w:ascii="Aptos" w:hAnsi="Aptos"/>
      <w:color w:val="232323"/>
      <w:sz w:val="21"/>
    </w:rPr>
  </w:style>
  <w:style w:type="paragraph" w:styleId="berschrift1">
    <w:name w:val="heading 1"/>
    <w:basedOn w:val="Standard"/>
    <w:next w:val="Standard"/>
    <w:link w:val="berschrift1Zchn"/>
    <w:uiPriority w:val="9"/>
    <w:qFormat/>
    <w:rsid w:val="00FC693F"/>
    <w:pPr>
      <w:keepNext/>
      <w:keepLines/>
      <w:spacing w:before="240"/>
      <w:outlineLvl w:val="0"/>
    </w:pPr>
    <w:rPr>
      <w:rFonts w:asciiTheme="majorHAnsi" w:eastAsiaTheme="majorEastAsia" w:hAnsiTheme="majorHAnsi" w:cstheme="majorBidi"/>
      <w:b/>
      <w:bCs/>
      <w:color w:val="000000"/>
      <w:sz w:val="30"/>
      <w:szCs w:val="28"/>
    </w:rPr>
  </w:style>
  <w:style w:type="paragraph" w:styleId="berschrift2">
    <w:name w:val="heading 2"/>
    <w:basedOn w:val="Standard"/>
    <w:next w:val="Standard"/>
    <w:link w:val="berschrift2Zchn"/>
    <w:uiPriority w:val="9"/>
    <w:unhideWhenUsed/>
    <w:qFormat/>
    <w:rsid w:val="00FC693F"/>
    <w:pPr>
      <w:keepNext/>
      <w:keepLines/>
      <w:spacing w:before="240"/>
      <w:outlineLvl w:val="1"/>
    </w:pPr>
    <w:rPr>
      <w:rFonts w:asciiTheme="majorHAnsi" w:eastAsiaTheme="majorEastAsia" w:hAnsiTheme="majorHAnsi" w:cstheme="majorBidi"/>
      <w:b/>
      <w:bCs/>
      <w:color w:val="000000"/>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spacing w:after="240" w:line="240" w:lineRule="auto"/>
      <w:contextualSpacing/>
    </w:pPr>
    <w:rPr>
      <w:rFonts w:asciiTheme="majorHAnsi" w:eastAsiaTheme="majorEastAsia" w:hAnsiTheme="majorHAnsi" w:cstheme="majorBidi"/>
      <w:b/>
      <w:color w:val="000000"/>
      <w:spacing w:val="5"/>
      <w:kern w:val="28"/>
      <w:sz w:val="4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setze-im-internet.de/agg/__15.html" TargetMode="External"/><Relationship Id="rId13" Type="http://schemas.openxmlformats.org/officeDocument/2006/relationships/hyperlink" Target="https://www.gesetze-im-internet.de/agg/__15.html" TargetMode="External"/><Relationship Id="rId18" Type="http://schemas.openxmlformats.org/officeDocument/2006/relationships/hyperlink" Target="https://www.landesrecht-bw.de/bsbw/document/NJRE001597704"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gesetze-im-internet.de/agg/__13.html" TargetMode="External"/><Relationship Id="rId17" Type="http://schemas.openxmlformats.org/officeDocument/2006/relationships/hyperlink" Target="https://www.bundesarbeitsgericht.de/entscheidung/8-azr-212-22/" TargetMode="External"/><Relationship Id="rId2" Type="http://schemas.openxmlformats.org/officeDocument/2006/relationships/numbering" Target="numbering.xml"/><Relationship Id="rId16" Type="http://schemas.openxmlformats.org/officeDocument/2006/relationships/hyperlink" Target="https://www.bundesarbeitsgericht.de/entscheidung/8-azr-580-0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agg/__2.html" TargetMode="External"/><Relationship Id="rId5" Type="http://schemas.openxmlformats.org/officeDocument/2006/relationships/webSettings" Target="webSettings.xml"/><Relationship Id="rId15" Type="http://schemas.openxmlformats.org/officeDocument/2006/relationships/hyperlink" Target="https://www.gesetze-im-internet.de/agg/__24.html" TargetMode="External"/><Relationship Id="rId23" Type="http://schemas.openxmlformats.org/officeDocument/2006/relationships/theme" Target="theme/theme1.xml"/><Relationship Id="rId10" Type="http://schemas.openxmlformats.org/officeDocument/2006/relationships/hyperlink" Target="https://www.gesetze-im-internet.de/agg/__24.html" TargetMode="External"/><Relationship Id="rId19" Type="http://schemas.openxmlformats.org/officeDocument/2006/relationships/hyperlink" Target="https://www.gesetze-bayern.de/Content/Document/Y-300-Z-BECKRS-B-2025-N-11592" TargetMode="External"/><Relationship Id="rId4" Type="http://schemas.openxmlformats.org/officeDocument/2006/relationships/settings" Target="settings.xml"/><Relationship Id="rId9" Type="http://schemas.openxmlformats.org/officeDocument/2006/relationships/hyperlink" Target="https://www.gesetze-im-internet.de/agg/__13.html" TargetMode="External"/><Relationship Id="rId14" Type="http://schemas.openxmlformats.org/officeDocument/2006/relationships/hyperlink" Target="https://www.gesetze-im-internet.de/agg/__16.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1722</Words>
  <Characters>10854</Characters>
  <Application>Microsoft Office Word</Application>
  <DocSecurity>0</DocSecurity>
  <Lines>90</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Musterschreiben AGG im Beamtenverhältnis</vt:lpstr>
      <vt:lpstr/>
    </vt:vector>
  </TitlesOfParts>
  <Manager/>
  <Company/>
  <LinksUpToDate>false</LinksUpToDate>
  <CharactersWithSpaces>12551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Musterschreiben AGG im Beamtenverhältnis</dc:title>
  <dc:subject>Anspruchsanmeldung nach § 15 AGG und optionale Beschwerde nach § 13 AGG</dc:subject>
  <dc:creator>Heidemann &amp; Partner</dc:creator>
  <cp:keywords/>
  <dc:description>generated by python-docx</dc:description>
  <cp:lastModifiedBy>Marc Heidemann</cp:lastModifiedBy>
  <cp:revision>5</cp:revision>
  <dcterms:created xsi:type="dcterms:W3CDTF">2013-12-23T23:15:00Z</dcterms:created>
  <dcterms:modified xsi:type="dcterms:W3CDTF">2026-10-16T09:12:00Z</dcterms:modified>
  <cp:category/>
</cp:coreProperties>
</file>